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86B39" w:rsidP="00C86B39" w:rsidRDefault="00C86B39" w14:paraId="2FF5A83B" w14:textId="3AABBFF0">
      <w:pPr>
        <w:rPr>
          <w:rStyle w:val="GothamMediumHeadingChar"/>
        </w:rPr>
      </w:pPr>
      <w:bookmarkStart w:name="_Toc476229432" w:id="0"/>
      <w:bookmarkStart w:name="_Toc476231087" w:id="1"/>
      <w:bookmarkStart w:name="_Toc476231392" w:id="2"/>
      <w:bookmarkStart w:name="_Toc476232510" w:id="3"/>
      <w:bookmarkStart w:name="_Toc480382168" w:id="4"/>
    </w:p>
    <w:p w:rsidR="00C86B39" w:rsidP="00C86B39" w:rsidRDefault="00C86B39" w14:paraId="7E43A590" w14:textId="77777777">
      <w:pPr>
        <w:rPr>
          <w:rStyle w:val="GothamMediumHeadingChar"/>
        </w:rPr>
      </w:pPr>
    </w:p>
    <w:p w:rsidR="00C86B39" w:rsidP="00C86B39" w:rsidRDefault="00C86B39" w14:paraId="0433861E" w14:textId="77777777">
      <w:pPr>
        <w:rPr>
          <w:rStyle w:val="GothamMediumHeadingChar"/>
        </w:rPr>
      </w:pPr>
    </w:p>
    <w:p w:rsidR="00C86B39" w:rsidP="00C86B39" w:rsidRDefault="00C86B39" w14:paraId="47ACE9AA" w14:textId="77777777">
      <w:pPr>
        <w:rPr>
          <w:rStyle w:val="GothamMediumHeadingChar"/>
        </w:rPr>
      </w:pPr>
    </w:p>
    <w:p w:rsidR="00C86B39" w:rsidP="00C86B39" w:rsidRDefault="00C86B39" w14:paraId="4F8D0483" w14:textId="77777777">
      <w:pPr>
        <w:rPr>
          <w:rStyle w:val="GothamMediumHeadingChar"/>
        </w:rPr>
      </w:pPr>
    </w:p>
    <w:p w:rsidR="00C86B39" w:rsidP="00C86B39" w:rsidRDefault="00C86B39" w14:paraId="6FF2E2B0" w14:textId="77777777">
      <w:pPr>
        <w:rPr>
          <w:rStyle w:val="GothamMediumHeadingChar"/>
        </w:rPr>
      </w:pPr>
    </w:p>
    <w:p w:rsidR="00C86B39" w:rsidP="00C86B39" w:rsidRDefault="00C86B39" w14:paraId="53EF769E" w14:textId="77777777">
      <w:pPr>
        <w:rPr>
          <w:rStyle w:val="GothamMediumHeadingChar"/>
        </w:rPr>
      </w:pPr>
    </w:p>
    <w:p w:rsidR="00C86B39" w:rsidP="00C86B39" w:rsidRDefault="008C35EE" w14:paraId="24A66ED5" w14:textId="77777777">
      <w:pPr>
        <w:rPr>
          <w:rStyle w:val="GothamMediumHeadingChar"/>
        </w:rPr>
      </w:pPr>
      <w:r>
        <w:rPr>
          <w:rFonts w:ascii="Gotham Medium" w:hAnsi="Gotham Medium" w:eastAsiaTheme="majorEastAsia" w:cstheme="majorBidi"/>
          <w:noProof/>
          <w:szCs w:val="32"/>
        </w:rPr>
        <w:drawing>
          <wp:anchor distT="0" distB="0" distL="114300" distR="114300" simplePos="0" relativeHeight="251659776" behindDoc="1" locked="0" layoutInCell="1" allowOverlap="1" wp14:anchorId="6CED9BA7" wp14:editId="72794B61">
            <wp:simplePos x="0" y="0"/>
            <wp:positionH relativeFrom="margin">
              <wp:align>center</wp:align>
            </wp:positionH>
            <wp:positionV relativeFrom="paragraph">
              <wp:posOffset>13335</wp:posOffset>
            </wp:positionV>
            <wp:extent cx="5437643" cy="7132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Linternal_KGrgb_Nicholson School of Communication and Media-300dpi.png"/>
                    <pic:cNvPicPr/>
                  </pic:nvPicPr>
                  <pic:blipFill>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437643" cy="713233"/>
                    </a:xfrm>
                    <a:prstGeom prst="rect">
                      <a:avLst/>
                    </a:prstGeom>
                  </pic:spPr>
                </pic:pic>
              </a:graphicData>
            </a:graphic>
            <wp14:sizeRelH relativeFrom="page">
              <wp14:pctWidth>0</wp14:pctWidth>
            </wp14:sizeRelH>
            <wp14:sizeRelV relativeFrom="page">
              <wp14:pctHeight>0</wp14:pctHeight>
            </wp14:sizeRelV>
          </wp:anchor>
        </w:drawing>
      </w:r>
    </w:p>
    <w:p w:rsidR="00C86B39" w:rsidP="00C86B39" w:rsidRDefault="00C86B39" w14:paraId="1FF69648" w14:textId="77777777">
      <w:pPr>
        <w:rPr>
          <w:rStyle w:val="GothamMediumHeadingChar"/>
        </w:rPr>
      </w:pPr>
    </w:p>
    <w:p w:rsidR="00C86B39" w:rsidP="00D40D99" w:rsidRDefault="00D40D99" w14:paraId="51F004C6" w14:textId="77777777">
      <w:pPr>
        <w:tabs>
          <w:tab w:val="left" w:pos="7830"/>
        </w:tabs>
        <w:rPr>
          <w:rStyle w:val="GothamMediumHeadingChar"/>
        </w:rPr>
      </w:pPr>
      <w:r>
        <w:rPr>
          <w:rStyle w:val="GothamMediumHeadingChar"/>
        </w:rPr>
        <w:tab/>
      </w:r>
    </w:p>
    <w:p w:rsidR="00C86B39" w:rsidP="00C86B39" w:rsidRDefault="00C86B39" w14:paraId="7FF3F7BE" w14:textId="77777777">
      <w:pPr>
        <w:rPr>
          <w:rStyle w:val="GothamMediumHeadingChar"/>
        </w:rPr>
      </w:pPr>
    </w:p>
    <w:p w:rsidR="00C86B39" w:rsidP="00C86B39" w:rsidRDefault="00C86B39" w14:paraId="4D742FBB" w14:textId="77777777">
      <w:pPr>
        <w:rPr>
          <w:rStyle w:val="GothamMediumHeadingChar"/>
        </w:rPr>
      </w:pPr>
    </w:p>
    <w:p w:rsidR="00C86B39" w:rsidP="00C86B39" w:rsidRDefault="00C86B39" w14:paraId="7D57EE93" w14:textId="77777777">
      <w:pPr>
        <w:rPr>
          <w:rStyle w:val="GothamMediumHeadingChar"/>
        </w:rPr>
      </w:pPr>
    </w:p>
    <w:p w:rsidRPr="003C649C" w:rsidR="00C86B39" w:rsidP="00C86B39" w:rsidRDefault="00C86B39" w14:paraId="31686ED8" w14:textId="77777777">
      <w:pPr>
        <w:spacing w:after="0"/>
        <w:jc w:val="center"/>
        <w:rPr>
          <w:b/>
          <w:sz w:val="44"/>
          <w:szCs w:val="44"/>
        </w:rPr>
      </w:pPr>
      <w:r w:rsidRPr="003C649C">
        <w:rPr>
          <w:b/>
          <w:sz w:val="44"/>
          <w:szCs w:val="44"/>
        </w:rPr>
        <w:t>Handbook</w:t>
      </w:r>
    </w:p>
    <w:p w:rsidRPr="003C649C" w:rsidR="00C86B39" w:rsidP="00C86B39" w:rsidRDefault="00E51328" w14:paraId="0E712E9C" w14:textId="77777777">
      <w:pPr>
        <w:spacing w:after="0"/>
        <w:jc w:val="center"/>
        <w:rPr>
          <w:b/>
          <w:sz w:val="44"/>
          <w:szCs w:val="44"/>
        </w:rPr>
      </w:pPr>
      <w:r>
        <w:rPr>
          <w:b/>
          <w:sz w:val="44"/>
          <w:szCs w:val="44"/>
        </w:rPr>
        <w:t>Nicholson School of Communication and Media</w:t>
      </w:r>
    </w:p>
    <w:p w:rsidR="00FD428B" w:rsidP="00C86B39" w:rsidRDefault="00C86B39" w14:paraId="2715DDDB" w14:textId="18F79711">
      <w:pPr>
        <w:spacing w:after="0"/>
        <w:jc w:val="center"/>
        <w:rPr>
          <w:b/>
          <w:sz w:val="44"/>
          <w:szCs w:val="44"/>
        </w:rPr>
      </w:pPr>
      <w:r w:rsidRPr="003C649C">
        <w:rPr>
          <w:b/>
          <w:sz w:val="44"/>
          <w:szCs w:val="44"/>
        </w:rPr>
        <w:t>University of Central Florida</w:t>
      </w:r>
    </w:p>
    <w:p w:rsidRPr="00FD428B" w:rsidR="00FD428B" w:rsidP="00FD428B" w:rsidRDefault="00FD428B" w14:paraId="5EF2F3C4" w14:textId="77777777">
      <w:pPr>
        <w:rPr>
          <w:sz w:val="44"/>
          <w:szCs w:val="44"/>
        </w:rPr>
      </w:pPr>
    </w:p>
    <w:p w:rsidRPr="00FD428B" w:rsidR="00FD428B" w:rsidP="00FD428B" w:rsidRDefault="00FD428B" w14:paraId="75FFEC49" w14:textId="77777777">
      <w:pPr>
        <w:rPr>
          <w:sz w:val="44"/>
          <w:szCs w:val="44"/>
        </w:rPr>
      </w:pPr>
    </w:p>
    <w:p w:rsidRPr="00FD428B" w:rsidR="00FD428B" w:rsidP="00FD428B" w:rsidRDefault="00FD428B" w14:paraId="28FAE5BC" w14:textId="77777777">
      <w:pPr>
        <w:rPr>
          <w:sz w:val="44"/>
          <w:szCs w:val="44"/>
        </w:rPr>
      </w:pPr>
    </w:p>
    <w:p w:rsidRPr="00FD428B" w:rsidR="00FD428B" w:rsidP="00FD428B" w:rsidRDefault="00FD428B" w14:paraId="516ADCB7" w14:textId="77777777">
      <w:pPr>
        <w:rPr>
          <w:sz w:val="44"/>
          <w:szCs w:val="44"/>
        </w:rPr>
      </w:pPr>
    </w:p>
    <w:p w:rsidR="00FD428B" w:rsidP="00FD428B" w:rsidRDefault="00FD428B" w14:paraId="6D6B1CBF" w14:textId="0BA24102">
      <w:pPr>
        <w:rPr>
          <w:sz w:val="44"/>
          <w:szCs w:val="44"/>
        </w:rPr>
      </w:pPr>
    </w:p>
    <w:p w:rsidR="00FD428B" w:rsidP="00FD428B" w:rsidRDefault="00FD428B" w14:paraId="6AA4AC1C" w14:textId="572A5163">
      <w:pPr>
        <w:tabs>
          <w:tab w:val="left" w:pos="3000"/>
        </w:tabs>
        <w:rPr>
          <w:sz w:val="44"/>
          <w:szCs w:val="44"/>
        </w:rPr>
      </w:pPr>
      <w:r>
        <w:rPr>
          <w:sz w:val="44"/>
          <w:szCs w:val="44"/>
        </w:rPr>
        <w:tab/>
      </w:r>
    </w:p>
    <w:p w:rsidRPr="00FD428B" w:rsidR="00C86B39" w:rsidP="00FD428B" w:rsidRDefault="00FD428B" w14:paraId="337FFC95" w14:textId="19EDE9AD">
      <w:pPr>
        <w:tabs>
          <w:tab w:val="left" w:pos="3000"/>
        </w:tabs>
        <w:rPr>
          <w:sz w:val="44"/>
          <w:szCs w:val="44"/>
        </w:rPr>
        <w:sectPr w:rsidRPr="00FD428B" w:rsidR="00C86B39">
          <w:headerReference w:type="default" r:id="rId14"/>
          <w:pgSz w:w="12240" w:h="15840" w:orient="portrait"/>
          <w:pgMar w:top="1440" w:right="1440" w:bottom="1440" w:left="1440" w:header="720" w:footer="720" w:gutter="0"/>
          <w:cols w:space="720"/>
          <w:docGrid w:linePitch="360"/>
          <w:footerReference w:type="default" r:id="R66cbe5cd26f149a9"/>
        </w:sectPr>
      </w:pPr>
      <w:r>
        <w:rPr>
          <w:sz w:val="44"/>
          <w:szCs w:val="44"/>
        </w:rPr>
        <w:tab/>
      </w:r>
    </w:p>
    <w:sdt>
      <w:sdtPr>
        <w:id w:val="-1994868201"/>
        <w:docPartObj>
          <w:docPartGallery w:val="Table of Contents"/>
          <w:docPartUnique/>
        </w:docPartObj>
        <w:rPr>
          <w:rFonts w:ascii="Calibri" w:hAnsi="Calibri" w:eastAsia="Calibri" w:cs="" w:asciiTheme="minorAscii" w:hAnsiTheme="minorAscii" w:eastAsiaTheme="minorAscii" w:cstheme="minorBidi"/>
          <w:color w:val="auto"/>
          <w:sz w:val="22"/>
          <w:szCs w:val="22"/>
        </w:rPr>
      </w:sdtPr>
      <w:sdtEndPr>
        <w:rPr>
          <w:rFonts w:ascii="Calibri" w:hAnsi="Calibri" w:eastAsia="Calibri" w:cs="" w:asciiTheme="minorAscii" w:hAnsiTheme="minorAscii" w:eastAsiaTheme="minorAscii" w:cstheme="minorBidi"/>
          <w:b w:val="1"/>
          <w:bCs w:val="1"/>
          <w:noProof/>
          <w:color w:val="auto"/>
          <w:sz w:val="22"/>
          <w:szCs w:val="22"/>
        </w:rPr>
      </w:sdtEndPr>
      <w:sdtContent>
        <w:p w:rsidRPr="00B7710E" w:rsidR="00B97275" w:rsidP="00B97275" w:rsidRDefault="00D75794" w14:paraId="0CECE378" w14:textId="77777777">
          <w:pPr>
            <w:pStyle w:val="TOCHeading"/>
            <w:rPr>
              <w:sz w:val="16"/>
              <w:szCs w:val="16"/>
            </w:rPr>
          </w:pPr>
          <w:r w:rsidRPr="00B7710E">
            <w:rPr>
              <w:b/>
              <w:color w:val="auto"/>
            </w:rPr>
            <w:t>Contents</w:t>
          </w:r>
          <w:r w:rsidRPr="00B7710E" w:rsidR="00B97275">
            <w:br/>
          </w:r>
        </w:p>
        <w:p w:rsidR="0010115C" w:rsidRDefault="00D75794" w14:paraId="26EF0D02" w14:textId="2513745E">
          <w:pPr>
            <w:pStyle w:val="TOC1"/>
            <w:tabs>
              <w:tab w:val="right" w:leader="dot" w:pos="9350"/>
            </w:tabs>
            <w:rPr>
              <w:rFonts w:cstheme="minorBidi"/>
              <w:noProof/>
              <w:kern w:val="2"/>
              <w:sz w:val="24"/>
              <w:szCs w:val="24"/>
              <w14:ligatures w14:val="standardContextual"/>
            </w:rPr>
          </w:pPr>
          <w:r w:rsidRPr="00B7710E">
            <w:fldChar w:fldCharType="begin"/>
          </w:r>
          <w:r w:rsidRPr="00B7710E">
            <w:instrText xml:space="preserve"> TOC \o "1-3" \h \z \u </w:instrText>
          </w:r>
          <w:r w:rsidRPr="00B7710E">
            <w:fldChar w:fldCharType="separate"/>
          </w:r>
          <w:hyperlink w:history="1" w:anchor="_Toc173248582">
            <w:r w:rsidRPr="0072413B" w:rsidR="0010115C">
              <w:rPr>
                <w:rStyle w:val="Hyperlink"/>
                <w:b/>
                <w:noProof/>
              </w:rPr>
              <w:t>Introduction</w:t>
            </w:r>
            <w:r w:rsidR="0010115C">
              <w:rPr>
                <w:noProof/>
                <w:webHidden/>
              </w:rPr>
              <w:tab/>
            </w:r>
            <w:r w:rsidR="0010115C">
              <w:rPr>
                <w:noProof/>
                <w:webHidden/>
              </w:rPr>
              <w:fldChar w:fldCharType="begin"/>
            </w:r>
            <w:r w:rsidR="0010115C">
              <w:rPr>
                <w:noProof/>
                <w:webHidden/>
              </w:rPr>
              <w:instrText xml:space="preserve"> PAGEREF _Toc173248582 \h </w:instrText>
            </w:r>
            <w:r w:rsidR="0010115C">
              <w:rPr>
                <w:noProof/>
                <w:webHidden/>
              </w:rPr>
            </w:r>
            <w:r w:rsidR="0010115C">
              <w:rPr>
                <w:noProof/>
                <w:webHidden/>
              </w:rPr>
              <w:fldChar w:fldCharType="separate"/>
            </w:r>
            <w:r w:rsidR="00CB1CB6">
              <w:rPr>
                <w:noProof/>
                <w:webHidden/>
              </w:rPr>
              <w:t>5</w:t>
            </w:r>
            <w:r w:rsidR="0010115C">
              <w:rPr>
                <w:noProof/>
                <w:webHidden/>
              </w:rPr>
              <w:fldChar w:fldCharType="end"/>
            </w:r>
          </w:hyperlink>
        </w:p>
        <w:p w:rsidR="0010115C" w:rsidRDefault="00CB1CB6" w14:paraId="3BD2D560" w14:textId="5D902AF8">
          <w:pPr>
            <w:pStyle w:val="TOC1"/>
            <w:tabs>
              <w:tab w:val="right" w:leader="dot" w:pos="9350"/>
            </w:tabs>
            <w:rPr>
              <w:rFonts w:cstheme="minorBidi"/>
              <w:noProof/>
              <w:kern w:val="2"/>
              <w:sz w:val="24"/>
              <w:szCs w:val="24"/>
              <w14:ligatures w14:val="standardContextual"/>
            </w:rPr>
          </w:pPr>
          <w:hyperlink w:history="1" w:anchor="_Toc173248583">
            <w:r w:rsidRPr="0072413B" w:rsidR="0010115C">
              <w:rPr>
                <w:rStyle w:val="Hyperlink"/>
                <w:b/>
                <w:noProof/>
              </w:rPr>
              <w:t>General Reference</w:t>
            </w:r>
            <w:r w:rsidR="0010115C">
              <w:rPr>
                <w:noProof/>
                <w:webHidden/>
              </w:rPr>
              <w:tab/>
            </w:r>
            <w:r w:rsidR="0010115C">
              <w:rPr>
                <w:noProof/>
                <w:webHidden/>
              </w:rPr>
              <w:fldChar w:fldCharType="begin"/>
            </w:r>
            <w:r w:rsidR="0010115C">
              <w:rPr>
                <w:noProof/>
                <w:webHidden/>
              </w:rPr>
              <w:instrText xml:space="preserve"> PAGEREF _Toc173248583 \h </w:instrText>
            </w:r>
            <w:r w:rsidR="0010115C">
              <w:rPr>
                <w:noProof/>
                <w:webHidden/>
              </w:rPr>
            </w:r>
            <w:r w:rsidR="0010115C">
              <w:rPr>
                <w:noProof/>
                <w:webHidden/>
              </w:rPr>
              <w:fldChar w:fldCharType="separate"/>
            </w:r>
            <w:r>
              <w:rPr>
                <w:noProof/>
                <w:webHidden/>
              </w:rPr>
              <w:t>6</w:t>
            </w:r>
            <w:r w:rsidR="0010115C">
              <w:rPr>
                <w:noProof/>
                <w:webHidden/>
              </w:rPr>
              <w:fldChar w:fldCharType="end"/>
            </w:r>
          </w:hyperlink>
        </w:p>
        <w:p w:rsidR="0010115C" w:rsidRDefault="00CB1CB6" w14:paraId="2250A0F0" w14:textId="00AE8FFB">
          <w:pPr>
            <w:pStyle w:val="TOC1"/>
            <w:tabs>
              <w:tab w:val="right" w:leader="dot" w:pos="9350"/>
            </w:tabs>
            <w:rPr>
              <w:rFonts w:cstheme="minorBidi"/>
              <w:noProof/>
              <w:kern w:val="2"/>
              <w:sz w:val="24"/>
              <w:szCs w:val="24"/>
              <w14:ligatures w14:val="standardContextual"/>
            </w:rPr>
          </w:pPr>
          <w:hyperlink w:history="1" w:anchor="_Toc173248584">
            <w:r w:rsidRPr="0072413B" w:rsidR="0010115C">
              <w:rPr>
                <w:rStyle w:val="Hyperlink"/>
                <w:b/>
                <w:noProof/>
              </w:rPr>
              <w:t>1.</w:t>
            </w:r>
            <w:r w:rsidRPr="0072413B" w:rsidR="0010115C">
              <w:rPr>
                <w:rStyle w:val="Hyperlink"/>
                <w:noProof/>
              </w:rPr>
              <w:t xml:space="preserve"> Abbreviations and Acronyms</w:t>
            </w:r>
            <w:r w:rsidR="0010115C">
              <w:rPr>
                <w:noProof/>
                <w:webHidden/>
              </w:rPr>
              <w:tab/>
            </w:r>
            <w:r w:rsidR="0010115C">
              <w:rPr>
                <w:noProof/>
                <w:webHidden/>
              </w:rPr>
              <w:fldChar w:fldCharType="begin"/>
            </w:r>
            <w:r w:rsidR="0010115C">
              <w:rPr>
                <w:noProof/>
                <w:webHidden/>
              </w:rPr>
              <w:instrText xml:space="preserve"> PAGEREF _Toc173248584 \h </w:instrText>
            </w:r>
            <w:r w:rsidR="0010115C">
              <w:rPr>
                <w:noProof/>
                <w:webHidden/>
              </w:rPr>
            </w:r>
            <w:r w:rsidR="0010115C">
              <w:rPr>
                <w:noProof/>
                <w:webHidden/>
              </w:rPr>
              <w:fldChar w:fldCharType="separate"/>
            </w:r>
            <w:r>
              <w:rPr>
                <w:noProof/>
                <w:webHidden/>
              </w:rPr>
              <w:t>6</w:t>
            </w:r>
            <w:r w:rsidR="0010115C">
              <w:rPr>
                <w:noProof/>
                <w:webHidden/>
              </w:rPr>
              <w:fldChar w:fldCharType="end"/>
            </w:r>
          </w:hyperlink>
        </w:p>
        <w:p w:rsidR="0010115C" w:rsidRDefault="00CB1CB6" w14:paraId="0A3AE198" w14:textId="5D1EC35E">
          <w:pPr>
            <w:pStyle w:val="TOC1"/>
            <w:tabs>
              <w:tab w:val="right" w:leader="dot" w:pos="9350"/>
            </w:tabs>
            <w:rPr>
              <w:rFonts w:cstheme="minorBidi"/>
              <w:noProof/>
              <w:kern w:val="2"/>
              <w:sz w:val="24"/>
              <w:szCs w:val="24"/>
              <w14:ligatures w14:val="standardContextual"/>
            </w:rPr>
          </w:pPr>
          <w:hyperlink w:history="1" w:anchor="_Toc173248585">
            <w:r w:rsidRPr="0072413B" w:rsidR="0010115C">
              <w:rPr>
                <w:rStyle w:val="Hyperlink"/>
                <w:b/>
                <w:noProof/>
              </w:rPr>
              <w:t>2.</w:t>
            </w:r>
            <w:r w:rsidRPr="0072413B" w:rsidR="0010115C">
              <w:rPr>
                <w:rStyle w:val="Hyperlink"/>
                <w:noProof/>
              </w:rPr>
              <w:t xml:space="preserve"> Advisory Board Outstanding Educator Award</w:t>
            </w:r>
            <w:r w:rsidR="0010115C">
              <w:rPr>
                <w:noProof/>
                <w:webHidden/>
              </w:rPr>
              <w:tab/>
            </w:r>
            <w:r w:rsidR="0010115C">
              <w:rPr>
                <w:noProof/>
                <w:webHidden/>
              </w:rPr>
              <w:fldChar w:fldCharType="begin"/>
            </w:r>
            <w:r w:rsidR="0010115C">
              <w:rPr>
                <w:noProof/>
                <w:webHidden/>
              </w:rPr>
              <w:instrText xml:space="preserve"> PAGEREF _Toc173248585 \h </w:instrText>
            </w:r>
            <w:r w:rsidR="0010115C">
              <w:rPr>
                <w:noProof/>
                <w:webHidden/>
              </w:rPr>
            </w:r>
            <w:r w:rsidR="0010115C">
              <w:rPr>
                <w:noProof/>
                <w:webHidden/>
              </w:rPr>
              <w:fldChar w:fldCharType="separate"/>
            </w:r>
            <w:r>
              <w:rPr>
                <w:noProof/>
                <w:webHidden/>
              </w:rPr>
              <w:t>8</w:t>
            </w:r>
            <w:r w:rsidR="0010115C">
              <w:rPr>
                <w:noProof/>
                <w:webHidden/>
              </w:rPr>
              <w:fldChar w:fldCharType="end"/>
            </w:r>
          </w:hyperlink>
        </w:p>
        <w:p w:rsidR="0010115C" w:rsidRDefault="00CB1CB6" w14:paraId="0FED45DC" w14:textId="4A0DB3BB">
          <w:pPr>
            <w:pStyle w:val="TOC1"/>
            <w:tabs>
              <w:tab w:val="right" w:leader="dot" w:pos="9350"/>
            </w:tabs>
            <w:rPr>
              <w:rFonts w:cstheme="minorBidi"/>
              <w:noProof/>
              <w:kern w:val="2"/>
              <w:sz w:val="24"/>
              <w:szCs w:val="24"/>
              <w14:ligatures w14:val="standardContextual"/>
            </w:rPr>
          </w:pPr>
          <w:hyperlink w:history="1" w:anchor="_Toc173248586">
            <w:r w:rsidRPr="0072413B" w:rsidR="0010115C">
              <w:rPr>
                <w:rStyle w:val="Hyperlink"/>
                <w:b/>
                <w:noProof/>
              </w:rPr>
              <w:t>3.</w:t>
            </w:r>
            <w:r w:rsidRPr="0072413B" w:rsidR="0010115C">
              <w:rPr>
                <w:rStyle w:val="Hyperlink"/>
                <w:noProof/>
              </w:rPr>
              <w:t xml:space="preserve"> Benefits</w:t>
            </w:r>
            <w:r w:rsidR="0010115C">
              <w:rPr>
                <w:noProof/>
                <w:webHidden/>
              </w:rPr>
              <w:tab/>
            </w:r>
            <w:r w:rsidR="0010115C">
              <w:rPr>
                <w:noProof/>
                <w:webHidden/>
              </w:rPr>
              <w:fldChar w:fldCharType="begin"/>
            </w:r>
            <w:r w:rsidR="0010115C">
              <w:rPr>
                <w:noProof/>
                <w:webHidden/>
              </w:rPr>
              <w:instrText xml:space="preserve"> PAGEREF _Toc173248586 \h </w:instrText>
            </w:r>
            <w:r w:rsidR="0010115C">
              <w:rPr>
                <w:noProof/>
                <w:webHidden/>
              </w:rPr>
            </w:r>
            <w:r w:rsidR="0010115C">
              <w:rPr>
                <w:noProof/>
                <w:webHidden/>
              </w:rPr>
              <w:fldChar w:fldCharType="separate"/>
            </w:r>
            <w:r>
              <w:rPr>
                <w:noProof/>
                <w:webHidden/>
              </w:rPr>
              <w:t>8</w:t>
            </w:r>
            <w:r w:rsidR="0010115C">
              <w:rPr>
                <w:noProof/>
                <w:webHidden/>
              </w:rPr>
              <w:fldChar w:fldCharType="end"/>
            </w:r>
          </w:hyperlink>
        </w:p>
        <w:p w:rsidR="0010115C" w:rsidRDefault="00CB1CB6" w14:paraId="1C9DC0E5" w14:textId="16AF6965">
          <w:pPr>
            <w:pStyle w:val="TOC1"/>
            <w:tabs>
              <w:tab w:val="right" w:leader="dot" w:pos="9350"/>
            </w:tabs>
            <w:rPr>
              <w:rFonts w:cstheme="minorBidi"/>
              <w:noProof/>
              <w:kern w:val="2"/>
              <w:sz w:val="24"/>
              <w:szCs w:val="24"/>
              <w14:ligatures w14:val="standardContextual"/>
            </w:rPr>
          </w:pPr>
          <w:hyperlink w:history="1" w:anchor="_Toc173248587">
            <w:r w:rsidRPr="0072413B" w:rsidR="0010115C">
              <w:rPr>
                <w:rStyle w:val="Hyperlink"/>
                <w:b/>
                <w:noProof/>
              </w:rPr>
              <w:t>4.</w:t>
            </w:r>
            <w:r w:rsidRPr="0072413B" w:rsidR="0010115C">
              <w:rPr>
                <w:rStyle w:val="Hyperlink"/>
                <w:noProof/>
              </w:rPr>
              <w:t xml:space="preserve"> Bylaws</w:t>
            </w:r>
            <w:r w:rsidR="0010115C">
              <w:rPr>
                <w:noProof/>
                <w:webHidden/>
              </w:rPr>
              <w:tab/>
            </w:r>
            <w:r w:rsidR="0010115C">
              <w:rPr>
                <w:noProof/>
                <w:webHidden/>
              </w:rPr>
              <w:fldChar w:fldCharType="begin"/>
            </w:r>
            <w:r w:rsidR="0010115C">
              <w:rPr>
                <w:noProof/>
                <w:webHidden/>
              </w:rPr>
              <w:instrText xml:space="preserve"> PAGEREF _Toc173248587 \h </w:instrText>
            </w:r>
            <w:r w:rsidR="0010115C">
              <w:rPr>
                <w:noProof/>
                <w:webHidden/>
              </w:rPr>
            </w:r>
            <w:r w:rsidR="0010115C">
              <w:rPr>
                <w:noProof/>
                <w:webHidden/>
              </w:rPr>
              <w:fldChar w:fldCharType="separate"/>
            </w:r>
            <w:r>
              <w:rPr>
                <w:noProof/>
                <w:webHidden/>
              </w:rPr>
              <w:t>8</w:t>
            </w:r>
            <w:r w:rsidR="0010115C">
              <w:rPr>
                <w:noProof/>
                <w:webHidden/>
              </w:rPr>
              <w:fldChar w:fldCharType="end"/>
            </w:r>
          </w:hyperlink>
        </w:p>
        <w:p w:rsidR="0010115C" w:rsidRDefault="00CB1CB6" w14:paraId="6AFDDEF7" w14:textId="1FEE5643">
          <w:pPr>
            <w:pStyle w:val="TOC1"/>
            <w:tabs>
              <w:tab w:val="right" w:leader="dot" w:pos="9350"/>
            </w:tabs>
            <w:rPr>
              <w:rFonts w:cstheme="minorBidi"/>
              <w:noProof/>
              <w:kern w:val="2"/>
              <w:sz w:val="24"/>
              <w:szCs w:val="24"/>
              <w14:ligatures w14:val="standardContextual"/>
            </w:rPr>
          </w:pPr>
          <w:hyperlink w:history="1" w:anchor="_Toc173248588">
            <w:r w:rsidRPr="0072413B" w:rsidR="0010115C">
              <w:rPr>
                <w:rStyle w:val="Hyperlink"/>
                <w:b/>
                <w:noProof/>
              </w:rPr>
              <w:t>5.</w:t>
            </w:r>
            <w:r w:rsidRPr="0072413B" w:rsidR="0010115C">
              <w:rPr>
                <w:rStyle w:val="Hyperlink"/>
                <w:noProof/>
              </w:rPr>
              <w:t xml:space="preserve"> Committees</w:t>
            </w:r>
            <w:r w:rsidR="0010115C">
              <w:rPr>
                <w:noProof/>
                <w:webHidden/>
              </w:rPr>
              <w:tab/>
            </w:r>
            <w:r w:rsidR="0010115C">
              <w:rPr>
                <w:noProof/>
                <w:webHidden/>
              </w:rPr>
              <w:fldChar w:fldCharType="begin"/>
            </w:r>
            <w:r w:rsidR="0010115C">
              <w:rPr>
                <w:noProof/>
                <w:webHidden/>
              </w:rPr>
              <w:instrText xml:space="preserve"> PAGEREF _Toc173248588 \h </w:instrText>
            </w:r>
            <w:r w:rsidR="0010115C">
              <w:rPr>
                <w:noProof/>
                <w:webHidden/>
              </w:rPr>
            </w:r>
            <w:r w:rsidR="0010115C">
              <w:rPr>
                <w:noProof/>
                <w:webHidden/>
              </w:rPr>
              <w:fldChar w:fldCharType="separate"/>
            </w:r>
            <w:r>
              <w:rPr>
                <w:noProof/>
                <w:webHidden/>
              </w:rPr>
              <w:t>8</w:t>
            </w:r>
            <w:r w:rsidR="0010115C">
              <w:rPr>
                <w:noProof/>
                <w:webHidden/>
              </w:rPr>
              <w:fldChar w:fldCharType="end"/>
            </w:r>
          </w:hyperlink>
        </w:p>
        <w:p w:rsidR="0010115C" w:rsidRDefault="00CB1CB6" w14:paraId="285F9867" w14:textId="1A514D90">
          <w:pPr>
            <w:pStyle w:val="TOC1"/>
            <w:tabs>
              <w:tab w:val="right" w:leader="dot" w:pos="9350"/>
            </w:tabs>
            <w:rPr>
              <w:rFonts w:cstheme="minorBidi"/>
              <w:noProof/>
              <w:kern w:val="2"/>
              <w:sz w:val="24"/>
              <w:szCs w:val="24"/>
              <w14:ligatures w14:val="standardContextual"/>
            </w:rPr>
          </w:pPr>
          <w:hyperlink w:history="1" w:anchor="_Toc173248589">
            <w:r w:rsidRPr="0072413B" w:rsidR="0010115C">
              <w:rPr>
                <w:rStyle w:val="Hyperlink"/>
                <w:b/>
                <w:noProof/>
              </w:rPr>
              <w:t>6.</w:t>
            </w:r>
            <w:r w:rsidRPr="0072413B" w:rsidR="0010115C">
              <w:rPr>
                <w:rStyle w:val="Hyperlink"/>
                <w:noProof/>
              </w:rPr>
              <w:t xml:space="preserve"> Faculty &amp; Staff Contact Information</w:t>
            </w:r>
            <w:r w:rsidR="0010115C">
              <w:rPr>
                <w:noProof/>
                <w:webHidden/>
              </w:rPr>
              <w:tab/>
            </w:r>
            <w:r w:rsidR="0010115C">
              <w:rPr>
                <w:noProof/>
                <w:webHidden/>
              </w:rPr>
              <w:fldChar w:fldCharType="begin"/>
            </w:r>
            <w:r w:rsidR="0010115C">
              <w:rPr>
                <w:noProof/>
                <w:webHidden/>
              </w:rPr>
              <w:instrText xml:space="preserve"> PAGEREF _Toc173248589 \h </w:instrText>
            </w:r>
            <w:r w:rsidR="0010115C">
              <w:rPr>
                <w:noProof/>
                <w:webHidden/>
              </w:rPr>
            </w:r>
            <w:r w:rsidR="0010115C">
              <w:rPr>
                <w:noProof/>
                <w:webHidden/>
              </w:rPr>
              <w:fldChar w:fldCharType="separate"/>
            </w:r>
            <w:r>
              <w:rPr>
                <w:noProof/>
                <w:webHidden/>
              </w:rPr>
              <w:t>8</w:t>
            </w:r>
            <w:r w:rsidR="0010115C">
              <w:rPr>
                <w:noProof/>
                <w:webHidden/>
              </w:rPr>
              <w:fldChar w:fldCharType="end"/>
            </w:r>
          </w:hyperlink>
        </w:p>
        <w:p w:rsidR="0010115C" w:rsidRDefault="00CB1CB6" w14:paraId="766665D5" w14:textId="1B2717A4">
          <w:pPr>
            <w:pStyle w:val="TOC1"/>
            <w:tabs>
              <w:tab w:val="right" w:leader="dot" w:pos="9350"/>
            </w:tabs>
            <w:rPr>
              <w:rFonts w:cstheme="minorBidi"/>
              <w:noProof/>
              <w:kern w:val="2"/>
              <w:sz w:val="24"/>
              <w:szCs w:val="24"/>
              <w14:ligatures w14:val="standardContextual"/>
            </w:rPr>
          </w:pPr>
          <w:hyperlink w:history="1" w:anchor="_Toc173248590">
            <w:r w:rsidRPr="0072413B" w:rsidR="0010115C">
              <w:rPr>
                <w:rStyle w:val="Hyperlink"/>
                <w:b/>
                <w:noProof/>
              </w:rPr>
              <w:t>7.</w:t>
            </w:r>
            <w:r w:rsidRPr="0072413B" w:rsidR="0010115C">
              <w:rPr>
                <w:rStyle w:val="Hyperlink"/>
                <w:noProof/>
              </w:rPr>
              <w:t xml:space="preserve"> Employment Verification</w:t>
            </w:r>
            <w:r w:rsidR="0010115C">
              <w:rPr>
                <w:noProof/>
                <w:webHidden/>
              </w:rPr>
              <w:tab/>
            </w:r>
            <w:r w:rsidR="0010115C">
              <w:rPr>
                <w:noProof/>
                <w:webHidden/>
              </w:rPr>
              <w:fldChar w:fldCharType="begin"/>
            </w:r>
            <w:r w:rsidR="0010115C">
              <w:rPr>
                <w:noProof/>
                <w:webHidden/>
              </w:rPr>
              <w:instrText xml:space="preserve"> PAGEREF _Toc173248590 \h </w:instrText>
            </w:r>
            <w:r w:rsidR="0010115C">
              <w:rPr>
                <w:noProof/>
                <w:webHidden/>
              </w:rPr>
            </w:r>
            <w:r w:rsidR="0010115C">
              <w:rPr>
                <w:noProof/>
                <w:webHidden/>
              </w:rPr>
              <w:fldChar w:fldCharType="separate"/>
            </w:r>
            <w:r>
              <w:rPr>
                <w:noProof/>
                <w:webHidden/>
              </w:rPr>
              <w:t>8</w:t>
            </w:r>
            <w:r w:rsidR="0010115C">
              <w:rPr>
                <w:noProof/>
                <w:webHidden/>
              </w:rPr>
              <w:fldChar w:fldCharType="end"/>
            </w:r>
          </w:hyperlink>
        </w:p>
        <w:p w:rsidR="0010115C" w:rsidRDefault="00CB1CB6" w14:paraId="515D81FB" w14:textId="629D7BF9">
          <w:pPr>
            <w:pStyle w:val="TOC1"/>
            <w:tabs>
              <w:tab w:val="right" w:leader="dot" w:pos="9350"/>
            </w:tabs>
            <w:rPr>
              <w:rFonts w:cstheme="minorBidi"/>
              <w:noProof/>
              <w:kern w:val="2"/>
              <w:sz w:val="24"/>
              <w:szCs w:val="24"/>
              <w14:ligatures w14:val="standardContextual"/>
            </w:rPr>
          </w:pPr>
          <w:hyperlink w:history="1" w:anchor="_Toc173248591">
            <w:r w:rsidRPr="0072413B" w:rsidR="0010115C">
              <w:rPr>
                <w:rStyle w:val="Hyperlink"/>
                <w:b/>
                <w:noProof/>
              </w:rPr>
              <w:t>8.</w:t>
            </w:r>
            <w:r w:rsidRPr="0072413B" w:rsidR="0010115C">
              <w:rPr>
                <w:rStyle w:val="Hyperlink"/>
                <w:noProof/>
              </w:rPr>
              <w:t xml:space="preserve"> Email</w:t>
            </w:r>
            <w:r w:rsidR="0010115C">
              <w:rPr>
                <w:noProof/>
                <w:webHidden/>
              </w:rPr>
              <w:tab/>
            </w:r>
            <w:r w:rsidR="0010115C">
              <w:rPr>
                <w:noProof/>
                <w:webHidden/>
              </w:rPr>
              <w:fldChar w:fldCharType="begin"/>
            </w:r>
            <w:r w:rsidR="0010115C">
              <w:rPr>
                <w:noProof/>
                <w:webHidden/>
              </w:rPr>
              <w:instrText xml:space="preserve"> PAGEREF _Toc173248591 \h </w:instrText>
            </w:r>
            <w:r w:rsidR="0010115C">
              <w:rPr>
                <w:noProof/>
                <w:webHidden/>
              </w:rPr>
            </w:r>
            <w:r w:rsidR="0010115C">
              <w:rPr>
                <w:noProof/>
                <w:webHidden/>
              </w:rPr>
              <w:fldChar w:fldCharType="separate"/>
            </w:r>
            <w:r>
              <w:rPr>
                <w:noProof/>
                <w:webHidden/>
              </w:rPr>
              <w:t>9</w:t>
            </w:r>
            <w:r w:rsidR="0010115C">
              <w:rPr>
                <w:noProof/>
                <w:webHidden/>
              </w:rPr>
              <w:fldChar w:fldCharType="end"/>
            </w:r>
          </w:hyperlink>
        </w:p>
        <w:p w:rsidR="0010115C" w:rsidRDefault="00CB1CB6" w14:paraId="0B505FB7" w14:textId="60E2BB60">
          <w:pPr>
            <w:pStyle w:val="TOC1"/>
            <w:tabs>
              <w:tab w:val="right" w:leader="dot" w:pos="9350"/>
            </w:tabs>
            <w:rPr>
              <w:rFonts w:cstheme="minorBidi"/>
              <w:noProof/>
              <w:kern w:val="2"/>
              <w:sz w:val="24"/>
              <w:szCs w:val="24"/>
              <w14:ligatures w14:val="standardContextual"/>
            </w:rPr>
          </w:pPr>
          <w:hyperlink w:history="1" w:anchor="_Toc173248592">
            <w:r w:rsidRPr="0072413B" w:rsidR="0010115C">
              <w:rPr>
                <w:rStyle w:val="Hyperlink"/>
                <w:b/>
                <w:noProof/>
              </w:rPr>
              <w:t>9.</w:t>
            </w:r>
            <w:r w:rsidRPr="0072413B" w:rsidR="0010115C">
              <w:rPr>
                <w:rStyle w:val="Hyperlink"/>
                <w:noProof/>
              </w:rPr>
              <w:t xml:space="preserve"> MyUCF Portal</w:t>
            </w:r>
            <w:r w:rsidR="0010115C">
              <w:rPr>
                <w:noProof/>
                <w:webHidden/>
              </w:rPr>
              <w:tab/>
            </w:r>
            <w:r w:rsidR="0010115C">
              <w:rPr>
                <w:noProof/>
                <w:webHidden/>
              </w:rPr>
              <w:fldChar w:fldCharType="begin"/>
            </w:r>
            <w:r w:rsidR="0010115C">
              <w:rPr>
                <w:noProof/>
                <w:webHidden/>
              </w:rPr>
              <w:instrText xml:space="preserve"> PAGEREF _Toc173248592 \h </w:instrText>
            </w:r>
            <w:r w:rsidR="0010115C">
              <w:rPr>
                <w:noProof/>
                <w:webHidden/>
              </w:rPr>
            </w:r>
            <w:r w:rsidR="0010115C">
              <w:rPr>
                <w:noProof/>
                <w:webHidden/>
              </w:rPr>
              <w:fldChar w:fldCharType="separate"/>
            </w:r>
            <w:r>
              <w:rPr>
                <w:noProof/>
                <w:webHidden/>
              </w:rPr>
              <w:t>9</w:t>
            </w:r>
            <w:r w:rsidR="0010115C">
              <w:rPr>
                <w:noProof/>
                <w:webHidden/>
              </w:rPr>
              <w:fldChar w:fldCharType="end"/>
            </w:r>
          </w:hyperlink>
        </w:p>
        <w:p w:rsidR="0010115C" w:rsidRDefault="00CB1CB6" w14:paraId="2574A7AE" w14:textId="73A4F5F4">
          <w:pPr>
            <w:pStyle w:val="TOC1"/>
            <w:tabs>
              <w:tab w:val="right" w:leader="dot" w:pos="9350"/>
            </w:tabs>
            <w:rPr>
              <w:rFonts w:cstheme="minorBidi"/>
              <w:noProof/>
              <w:kern w:val="2"/>
              <w:sz w:val="24"/>
              <w:szCs w:val="24"/>
              <w14:ligatures w14:val="standardContextual"/>
            </w:rPr>
          </w:pPr>
          <w:hyperlink w:history="1" w:anchor="_Toc173248593">
            <w:r w:rsidRPr="0072413B" w:rsidR="0010115C">
              <w:rPr>
                <w:rStyle w:val="Hyperlink"/>
                <w:b/>
                <w:noProof/>
              </w:rPr>
              <w:t>10.</w:t>
            </w:r>
            <w:r w:rsidRPr="0072413B" w:rsidR="0010115C">
              <w:rPr>
                <w:rStyle w:val="Hyperlink"/>
                <w:noProof/>
              </w:rPr>
              <w:t xml:space="preserve"> Employee Identification Numbers</w:t>
            </w:r>
            <w:r w:rsidR="0010115C">
              <w:rPr>
                <w:noProof/>
                <w:webHidden/>
              </w:rPr>
              <w:tab/>
            </w:r>
            <w:r w:rsidR="0010115C">
              <w:rPr>
                <w:noProof/>
                <w:webHidden/>
              </w:rPr>
              <w:fldChar w:fldCharType="begin"/>
            </w:r>
            <w:r w:rsidR="0010115C">
              <w:rPr>
                <w:noProof/>
                <w:webHidden/>
              </w:rPr>
              <w:instrText xml:space="preserve"> PAGEREF _Toc173248593 \h </w:instrText>
            </w:r>
            <w:r w:rsidR="0010115C">
              <w:rPr>
                <w:noProof/>
                <w:webHidden/>
              </w:rPr>
            </w:r>
            <w:r w:rsidR="0010115C">
              <w:rPr>
                <w:noProof/>
                <w:webHidden/>
              </w:rPr>
              <w:fldChar w:fldCharType="separate"/>
            </w:r>
            <w:r>
              <w:rPr>
                <w:noProof/>
                <w:webHidden/>
              </w:rPr>
              <w:t>9</w:t>
            </w:r>
            <w:r w:rsidR="0010115C">
              <w:rPr>
                <w:noProof/>
                <w:webHidden/>
              </w:rPr>
              <w:fldChar w:fldCharType="end"/>
            </w:r>
          </w:hyperlink>
        </w:p>
        <w:p w:rsidR="0010115C" w:rsidRDefault="00CB1CB6" w14:paraId="07517A88" w14:textId="6C4992A5">
          <w:pPr>
            <w:pStyle w:val="TOC1"/>
            <w:tabs>
              <w:tab w:val="right" w:leader="dot" w:pos="9350"/>
            </w:tabs>
            <w:rPr>
              <w:rFonts w:cstheme="minorBidi"/>
              <w:noProof/>
              <w:kern w:val="2"/>
              <w:sz w:val="24"/>
              <w:szCs w:val="24"/>
              <w14:ligatures w14:val="standardContextual"/>
            </w:rPr>
          </w:pPr>
          <w:hyperlink w:history="1" w:anchor="_Toc173248594">
            <w:r w:rsidRPr="0072413B" w:rsidR="0010115C">
              <w:rPr>
                <w:rStyle w:val="Hyperlink"/>
                <w:b/>
                <w:noProof/>
              </w:rPr>
              <w:t>11.</w:t>
            </w:r>
            <w:r w:rsidRPr="0072413B" w:rsidR="0010115C">
              <w:rPr>
                <w:rStyle w:val="Hyperlink"/>
                <w:noProof/>
              </w:rPr>
              <w:t xml:space="preserve"> UCF ID Card</w:t>
            </w:r>
            <w:r w:rsidR="0010115C">
              <w:rPr>
                <w:noProof/>
                <w:webHidden/>
              </w:rPr>
              <w:tab/>
            </w:r>
            <w:r w:rsidR="0010115C">
              <w:rPr>
                <w:noProof/>
                <w:webHidden/>
              </w:rPr>
              <w:fldChar w:fldCharType="begin"/>
            </w:r>
            <w:r w:rsidR="0010115C">
              <w:rPr>
                <w:noProof/>
                <w:webHidden/>
              </w:rPr>
              <w:instrText xml:space="preserve"> PAGEREF _Toc173248594 \h </w:instrText>
            </w:r>
            <w:r w:rsidR="0010115C">
              <w:rPr>
                <w:noProof/>
                <w:webHidden/>
              </w:rPr>
            </w:r>
            <w:r w:rsidR="0010115C">
              <w:rPr>
                <w:noProof/>
                <w:webHidden/>
              </w:rPr>
              <w:fldChar w:fldCharType="separate"/>
            </w:r>
            <w:r>
              <w:rPr>
                <w:noProof/>
                <w:webHidden/>
              </w:rPr>
              <w:t>10</w:t>
            </w:r>
            <w:r w:rsidR="0010115C">
              <w:rPr>
                <w:noProof/>
                <w:webHidden/>
              </w:rPr>
              <w:fldChar w:fldCharType="end"/>
            </w:r>
          </w:hyperlink>
        </w:p>
        <w:p w:rsidR="0010115C" w:rsidRDefault="00CB1CB6" w14:paraId="5BD66F59" w14:textId="493341F6">
          <w:pPr>
            <w:pStyle w:val="TOC1"/>
            <w:tabs>
              <w:tab w:val="right" w:leader="dot" w:pos="9350"/>
            </w:tabs>
            <w:rPr>
              <w:rFonts w:cstheme="minorBidi"/>
              <w:noProof/>
              <w:kern w:val="2"/>
              <w:sz w:val="24"/>
              <w:szCs w:val="24"/>
              <w14:ligatures w14:val="standardContextual"/>
            </w:rPr>
          </w:pPr>
          <w:hyperlink w:history="1" w:anchor="_Toc173248595">
            <w:r w:rsidRPr="0072413B" w:rsidR="0010115C">
              <w:rPr>
                <w:rStyle w:val="Hyperlink"/>
                <w:b/>
                <w:noProof/>
              </w:rPr>
              <w:t>12.</w:t>
            </w:r>
            <w:r w:rsidRPr="0072413B" w:rsidR="0010115C">
              <w:rPr>
                <w:rStyle w:val="Hyperlink"/>
                <w:noProof/>
              </w:rPr>
              <w:t xml:space="preserve"> Staff Dress Code</w:t>
            </w:r>
            <w:r w:rsidR="0010115C">
              <w:rPr>
                <w:noProof/>
                <w:webHidden/>
              </w:rPr>
              <w:tab/>
            </w:r>
            <w:r w:rsidR="0010115C">
              <w:rPr>
                <w:noProof/>
                <w:webHidden/>
              </w:rPr>
              <w:fldChar w:fldCharType="begin"/>
            </w:r>
            <w:r w:rsidR="0010115C">
              <w:rPr>
                <w:noProof/>
                <w:webHidden/>
              </w:rPr>
              <w:instrText xml:space="preserve"> PAGEREF _Toc173248595 \h </w:instrText>
            </w:r>
            <w:r w:rsidR="0010115C">
              <w:rPr>
                <w:noProof/>
                <w:webHidden/>
              </w:rPr>
            </w:r>
            <w:r w:rsidR="0010115C">
              <w:rPr>
                <w:noProof/>
                <w:webHidden/>
              </w:rPr>
              <w:fldChar w:fldCharType="separate"/>
            </w:r>
            <w:r>
              <w:rPr>
                <w:noProof/>
                <w:webHidden/>
              </w:rPr>
              <w:t>10</w:t>
            </w:r>
            <w:r w:rsidR="0010115C">
              <w:rPr>
                <w:noProof/>
                <w:webHidden/>
              </w:rPr>
              <w:fldChar w:fldCharType="end"/>
            </w:r>
          </w:hyperlink>
        </w:p>
        <w:p w:rsidR="0010115C" w:rsidRDefault="00CB1CB6" w14:paraId="4C7A8F29" w14:textId="692F4B1F">
          <w:pPr>
            <w:pStyle w:val="TOC1"/>
            <w:tabs>
              <w:tab w:val="right" w:leader="dot" w:pos="9350"/>
            </w:tabs>
            <w:rPr>
              <w:rFonts w:cstheme="minorBidi"/>
              <w:noProof/>
              <w:kern w:val="2"/>
              <w:sz w:val="24"/>
              <w:szCs w:val="24"/>
              <w14:ligatures w14:val="standardContextual"/>
            </w:rPr>
          </w:pPr>
          <w:hyperlink w:history="1" w:anchor="_Toc173248596">
            <w:r w:rsidRPr="0072413B" w:rsidR="0010115C">
              <w:rPr>
                <w:rStyle w:val="Hyperlink"/>
                <w:b/>
                <w:noProof/>
              </w:rPr>
              <w:t>13.</w:t>
            </w:r>
            <w:r w:rsidRPr="0072413B" w:rsidR="0010115C">
              <w:rPr>
                <w:rStyle w:val="Hyperlink"/>
                <w:noProof/>
              </w:rPr>
              <w:t xml:space="preserve"> Building Floor Plans</w:t>
            </w:r>
            <w:r w:rsidR="0010115C">
              <w:rPr>
                <w:noProof/>
                <w:webHidden/>
              </w:rPr>
              <w:tab/>
            </w:r>
            <w:r w:rsidR="0010115C">
              <w:rPr>
                <w:noProof/>
                <w:webHidden/>
              </w:rPr>
              <w:fldChar w:fldCharType="begin"/>
            </w:r>
            <w:r w:rsidR="0010115C">
              <w:rPr>
                <w:noProof/>
                <w:webHidden/>
              </w:rPr>
              <w:instrText xml:space="preserve"> PAGEREF _Toc173248596 \h </w:instrText>
            </w:r>
            <w:r w:rsidR="0010115C">
              <w:rPr>
                <w:noProof/>
                <w:webHidden/>
              </w:rPr>
            </w:r>
            <w:r w:rsidR="0010115C">
              <w:rPr>
                <w:noProof/>
                <w:webHidden/>
              </w:rPr>
              <w:fldChar w:fldCharType="separate"/>
            </w:r>
            <w:r>
              <w:rPr>
                <w:noProof/>
                <w:webHidden/>
              </w:rPr>
              <w:t>10</w:t>
            </w:r>
            <w:r w:rsidR="0010115C">
              <w:rPr>
                <w:noProof/>
                <w:webHidden/>
              </w:rPr>
              <w:fldChar w:fldCharType="end"/>
            </w:r>
          </w:hyperlink>
        </w:p>
        <w:p w:rsidR="0010115C" w:rsidRDefault="00CB1CB6" w14:paraId="14D2EBF8" w14:textId="6AACF2CF">
          <w:pPr>
            <w:pStyle w:val="TOC1"/>
            <w:tabs>
              <w:tab w:val="right" w:leader="dot" w:pos="9350"/>
            </w:tabs>
            <w:rPr>
              <w:rFonts w:cstheme="minorBidi"/>
              <w:noProof/>
              <w:kern w:val="2"/>
              <w:sz w:val="24"/>
              <w:szCs w:val="24"/>
              <w14:ligatures w14:val="standardContextual"/>
            </w:rPr>
          </w:pPr>
          <w:hyperlink w:history="1" w:anchor="_Toc173248597">
            <w:r w:rsidRPr="0072413B" w:rsidR="0010115C">
              <w:rPr>
                <w:rStyle w:val="Hyperlink"/>
                <w:b/>
                <w:noProof/>
              </w:rPr>
              <w:t>14.</w:t>
            </w:r>
            <w:r w:rsidRPr="0072413B" w:rsidR="0010115C">
              <w:rPr>
                <w:rStyle w:val="Hyperlink"/>
                <w:noProof/>
              </w:rPr>
              <w:t xml:space="preserve"> Parking Services</w:t>
            </w:r>
            <w:r w:rsidR="0010115C">
              <w:rPr>
                <w:noProof/>
                <w:webHidden/>
              </w:rPr>
              <w:tab/>
            </w:r>
            <w:r w:rsidR="0010115C">
              <w:rPr>
                <w:noProof/>
                <w:webHidden/>
              </w:rPr>
              <w:fldChar w:fldCharType="begin"/>
            </w:r>
            <w:r w:rsidR="0010115C">
              <w:rPr>
                <w:noProof/>
                <w:webHidden/>
              </w:rPr>
              <w:instrText xml:space="preserve"> PAGEREF _Toc173248597 \h </w:instrText>
            </w:r>
            <w:r w:rsidR="0010115C">
              <w:rPr>
                <w:noProof/>
                <w:webHidden/>
              </w:rPr>
            </w:r>
            <w:r w:rsidR="0010115C">
              <w:rPr>
                <w:noProof/>
                <w:webHidden/>
              </w:rPr>
              <w:fldChar w:fldCharType="separate"/>
            </w:r>
            <w:r>
              <w:rPr>
                <w:noProof/>
                <w:webHidden/>
              </w:rPr>
              <w:t>11</w:t>
            </w:r>
            <w:r w:rsidR="0010115C">
              <w:rPr>
                <w:noProof/>
                <w:webHidden/>
              </w:rPr>
              <w:fldChar w:fldCharType="end"/>
            </w:r>
          </w:hyperlink>
        </w:p>
        <w:p w:rsidR="0010115C" w:rsidRDefault="00CB1CB6" w14:paraId="7AB334EC" w14:textId="7781D154">
          <w:pPr>
            <w:pStyle w:val="TOC1"/>
            <w:tabs>
              <w:tab w:val="right" w:leader="dot" w:pos="9350"/>
            </w:tabs>
            <w:rPr>
              <w:rFonts w:cstheme="minorBidi"/>
              <w:noProof/>
              <w:kern w:val="2"/>
              <w:sz w:val="24"/>
              <w:szCs w:val="24"/>
              <w14:ligatures w14:val="standardContextual"/>
            </w:rPr>
          </w:pPr>
          <w:hyperlink w:history="1" w:anchor="_Toc173248598">
            <w:r w:rsidRPr="0072413B" w:rsidR="0010115C">
              <w:rPr>
                <w:rStyle w:val="Hyperlink"/>
                <w:b/>
                <w:noProof/>
              </w:rPr>
              <w:t>15.</w:t>
            </w:r>
            <w:r w:rsidRPr="0072413B" w:rsidR="0010115C">
              <w:rPr>
                <w:rStyle w:val="Hyperlink"/>
                <w:noProof/>
              </w:rPr>
              <w:t xml:space="preserve"> Classroom/Conference Room Reservations</w:t>
            </w:r>
            <w:r w:rsidR="0010115C">
              <w:rPr>
                <w:noProof/>
                <w:webHidden/>
              </w:rPr>
              <w:tab/>
            </w:r>
            <w:r w:rsidR="0010115C">
              <w:rPr>
                <w:noProof/>
                <w:webHidden/>
              </w:rPr>
              <w:fldChar w:fldCharType="begin"/>
            </w:r>
            <w:r w:rsidR="0010115C">
              <w:rPr>
                <w:noProof/>
                <w:webHidden/>
              </w:rPr>
              <w:instrText xml:space="preserve"> PAGEREF _Toc173248598 \h </w:instrText>
            </w:r>
            <w:r w:rsidR="0010115C">
              <w:rPr>
                <w:noProof/>
                <w:webHidden/>
              </w:rPr>
            </w:r>
            <w:r w:rsidR="0010115C">
              <w:rPr>
                <w:noProof/>
                <w:webHidden/>
              </w:rPr>
              <w:fldChar w:fldCharType="separate"/>
            </w:r>
            <w:r>
              <w:rPr>
                <w:noProof/>
                <w:webHidden/>
              </w:rPr>
              <w:t>11</w:t>
            </w:r>
            <w:r w:rsidR="0010115C">
              <w:rPr>
                <w:noProof/>
                <w:webHidden/>
              </w:rPr>
              <w:fldChar w:fldCharType="end"/>
            </w:r>
          </w:hyperlink>
        </w:p>
        <w:p w:rsidR="0010115C" w:rsidRDefault="00CB1CB6" w14:paraId="48024BE7" w14:textId="78FC694A">
          <w:pPr>
            <w:pStyle w:val="TOC1"/>
            <w:tabs>
              <w:tab w:val="right" w:leader="dot" w:pos="9350"/>
            </w:tabs>
            <w:rPr>
              <w:rFonts w:cstheme="minorBidi"/>
              <w:noProof/>
              <w:kern w:val="2"/>
              <w:sz w:val="24"/>
              <w:szCs w:val="24"/>
              <w14:ligatures w14:val="standardContextual"/>
            </w:rPr>
          </w:pPr>
          <w:hyperlink w:history="1" w:anchor="_Toc173248599">
            <w:r w:rsidRPr="0072413B" w:rsidR="0010115C">
              <w:rPr>
                <w:rStyle w:val="Hyperlink"/>
                <w:b/>
                <w:noProof/>
              </w:rPr>
              <w:t>16.</w:t>
            </w:r>
            <w:r w:rsidRPr="0072413B" w:rsidR="0010115C">
              <w:rPr>
                <w:rStyle w:val="Hyperlink"/>
                <w:noProof/>
              </w:rPr>
              <w:t xml:space="preserve"> Qualtrics – Survey Tool</w:t>
            </w:r>
            <w:r w:rsidR="0010115C">
              <w:rPr>
                <w:noProof/>
                <w:webHidden/>
              </w:rPr>
              <w:tab/>
            </w:r>
            <w:r w:rsidR="0010115C">
              <w:rPr>
                <w:noProof/>
                <w:webHidden/>
              </w:rPr>
              <w:fldChar w:fldCharType="begin"/>
            </w:r>
            <w:r w:rsidR="0010115C">
              <w:rPr>
                <w:noProof/>
                <w:webHidden/>
              </w:rPr>
              <w:instrText xml:space="preserve"> PAGEREF _Toc173248599 \h </w:instrText>
            </w:r>
            <w:r w:rsidR="0010115C">
              <w:rPr>
                <w:noProof/>
                <w:webHidden/>
              </w:rPr>
            </w:r>
            <w:r w:rsidR="0010115C">
              <w:rPr>
                <w:noProof/>
                <w:webHidden/>
              </w:rPr>
              <w:fldChar w:fldCharType="separate"/>
            </w:r>
            <w:r>
              <w:rPr>
                <w:noProof/>
                <w:webHidden/>
              </w:rPr>
              <w:t>11</w:t>
            </w:r>
            <w:r w:rsidR="0010115C">
              <w:rPr>
                <w:noProof/>
                <w:webHidden/>
              </w:rPr>
              <w:fldChar w:fldCharType="end"/>
            </w:r>
          </w:hyperlink>
        </w:p>
        <w:p w:rsidR="0010115C" w:rsidRDefault="00CB1CB6" w14:paraId="1B26B4A9" w14:textId="54BCF1F7">
          <w:pPr>
            <w:pStyle w:val="TOC1"/>
            <w:tabs>
              <w:tab w:val="right" w:leader="dot" w:pos="9350"/>
            </w:tabs>
            <w:rPr>
              <w:rFonts w:cstheme="minorBidi"/>
              <w:noProof/>
              <w:kern w:val="2"/>
              <w:sz w:val="24"/>
              <w:szCs w:val="24"/>
              <w14:ligatures w14:val="standardContextual"/>
            </w:rPr>
          </w:pPr>
          <w:hyperlink w:history="1" w:anchor="_Toc173248600">
            <w:r w:rsidRPr="0072413B" w:rsidR="0010115C">
              <w:rPr>
                <w:rStyle w:val="Hyperlink"/>
                <w:b/>
                <w:noProof/>
              </w:rPr>
              <w:t>17.</w:t>
            </w:r>
            <w:r w:rsidRPr="0072413B" w:rsidR="0010115C">
              <w:rPr>
                <w:rStyle w:val="Hyperlink"/>
                <w:noProof/>
              </w:rPr>
              <w:t xml:space="preserve"> PowerPoint Templates</w:t>
            </w:r>
            <w:r w:rsidR="0010115C">
              <w:rPr>
                <w:noProof/>
                <w:webHidden/>
              </w:rPr>
              <w:tab/>
            </w:r>
            <w:r w:rsidR="0010115C">
              <w:rPr>
                <w:noProof/>
                <w:webHidden/>
              </w:rPr>
              <w:fldChar w:fldCharType="begin"/>
            </w:r>
            <w:r w:rsidR="0010115C">
              <w:rPr>
                <w:noProof/>
                <w:webHidden/>
              </w:rPr>
              <w:instrText xml:space="preserve"> PAGEREF _Toc173248600 \h </w:instrText>
            </w:r>
            <w:r w:rsidR="0010115C">
              <w:rPr>
                <w:noProof/>
                <w:webHidden/>
              </w:rPr>
            </w:r>
            <w:r w:rsidR="0010115C">
              <w:rPr>
                <w:noProof/>
                <w:webHidden/>
              </w:rPr>
              <w:fldChar w:fldCharType="separate"/>
            </w:r>
            <w:r>
              <w:rPr>
                <w:noProof/>
                <w:webHidden/>
              </w:rPr>
              <w:t>11</w:t>
            </w:r>
            <w:r w:rsidR="0010115C">
              <w:rPr>
                <w:noProof/>
                <w:webHidden/>
              </w:rPr>
              <w:fldChar w:fldCharType="end"/>
            </w:r>
          </w:hyperlink>
        </w:p>
        <w:p w:rsidR="0010115C" w:rsidRDefault="00CB1CB6" w14:paraId="36ED85C5" w14:textId="0162DE51">
          <w:pPr>
            <w:pStyle w:val="TOC1"/>
            <w:tabs>
              <w:tab w:val="right" w:leader="dot" w:pos="9350"/>
            </w:tabs>
            <w:rPr>
              <w:rFonts w:cstheme="minorBidi"/>
              <w:noProof/>
              <w:kern w:val="2"/>
              <w:sz w:val="24"/>
              <w:szCs w:val="24"/>
              <w14:ligatures w14:val="standardContextual"/>
            </w:rPr>
          </w:pPr>
          <w:hyperlink w:history="1" w:anchor="_Toc173248601">
            <w:r w:rsidRPr="0072413B" w:rsidR="0010115C">
              <w:rPr>
                <w:rStyle w:val="Hyperlink"/>
                <w:b/>
                <w:noProof/>
              </w:rPr>
              <w:t>18.</w:t>
            </w:r>
            <w:r w:rsidRPr="0072413B" w:rsidR="0010115C">
              <w:rPr>
                <w:rStyle w:val="Hyperlink"/>
                <w:noProof/>
              </w:rPr>
              <w:t xml:space="preserve"> Seeking Reimbursement</w:t>
            </w:r>
            <w:r w:rsidR="0010115C">
              <w:rPr>
                <w:noProof/>
                <w:webHidden/>
              </w:rPr>
              <w:tab/>
            </w:r>
            <w:r w:rsidR="0010115C">
              <w:rPr>
                <w:noProof/>
                <w:webHidden/>
              </w:rPr>
              <w:fldChar w:fldCharType="begin"/>
            </w:r>
            <w:r w:rsidR="0010115C">
              <w:rPr>
                <w:noProof/>
                <w:webHidden/>
              </w:rPr>
              <w:instrText xml:space="preserve"> PAGEREF _Toc173248601 \h </w:instrText>
            </w:r>
            <w:r w:rsidR="0010115C">
              <w:rPr>
                <w:noProof/>
                <w:webHidden/>
              </w:rPr>
            </w:r>
            <w:r w:rsidR="0010115C">
              <w:rPr>
                <w:noProof/>
                <w:webHidden/>
              </w:rPr>
              <w:fldChar w:fldCharType="separate"/>
            </w:r>
            <w:r>
              <w:rPr>
                <w:noProof/>
                <w:webHidden/>
              </w:rPr>
              <w:t>11</w:t>
            </w:r>
            <w:r w:rsidR="0010115C">
              <w:rPr>
                <w:noProof/>
                <w:webHidden/>
              </w:rPr>
              <w:fldChar w:fldCharType="end"/>
            </w:r>
          </w:hyperlink>
        </w:p>
        <w:p w:rsidR="0010115C" w:rsidRDefault="00CB1CB6" w14:paraId="5131B041" w14:textId="27EAA433">
          <w:pPr>
            <w:pStyle w:val="TOC1"/>
            <w:tabs>
              <w:tab w:val="right" w:leader="dot" w:pos="9350"/>
            </w:tabs>
            <w:rPr>
              <w:rFonts w:cstheme="minorBidi"/>
              <w:noProof/>
              <w:kern w:val="2"/>
              <w:sz w:val="24"/>
              <w:szCs w:val="24"/>
              <w14:ligatures w14:val="standardContextual"/>
            </w:rPr>
          </w:pPr>
          <w:hyperlink w:history="1" w:anchor="_Toc173248602">
            <w:r w:rsidRPr="0072413B" w:rsidR="0010115C">
              <w:rPr>
                <w:rStyle w:val="Hyperlink"/>
                <w:b/>
                <w:noProof/>
              </w:rPr>
              <w:t>19.</w:t>
            </w:r>
            <w:r w:rsidRPr="0072413B" w:rsidR="0010115C">
              <w:rPr>
                <w:rStyle w:val="Hyperlink"/>
                <w:noProof/>
              </w:rPr>
              <w:t xml:space="preserve"> Emergency Management</w:t>
            </w:r>
            <w:r w:rsidR="0010115C">
              <w:rPr>
                <w:noProof/>
                <w:webHidden/>
              </w:rPr>
              <w:tab/>
            </w:r>
            <w:r w:rsidR="0010115C">
              <w:rPr>
                <w:noProof/>
                <w:webHidden/>
              </w:rPr>
              <w:fldChar w:fldCharType="begin"/>
            </w:r>
            <w:r w:rsidR="0010115C">
              <w:rPr>
                <w:noProof/>
                <w:webHidden/>
              </w:rPr>
              <w:instrText xml:space="preserve"> PAGEREF _Toc173248602 \h </w:instrText>
            </w:r>
            <w:r w:rsidR="0010115C">
              <w:rPr>
                <w:noProof/>
                <w:webHidden/>
              </w:rPr>
            </w:r>
            <w:r w:rsidR="0010115C">
              <w:rPr>
                <w:noProof/>
                <w:webHidden/>
              </w:rPr>
              <w:fldChar w:fldCharType="separate"/>
            </w:r>
            <w:r>
              <w:rPr>
                <w:noProof/>
                <w:webHidden/>
              </w:rPr>
              <w:t>11</w:t>
            </w:r>
            <w:r w:rsidR="0010115C">
              <w:rPr>
                <w:noProof/>
                <w:webHidden/>
              </w:rPr>
              <w:fldChar w:fldCharType="end"/>
            </w:r>
          </w:hyperlink>
        </w:p>
        <w:p w:rsidR="0010115C" w:rsidRDefault="00CB1CB6" w14:paraId="7A4397B5" w14:textId="2969C461">
          <w:pPr>
            <w:pStyle w:val="TOC1"/>
            <w:tabs>
              <w:tab w:val="right" w:leader="dot" w:pos="9350"/>
            </w:tabs>
            <w:rPr>
              <w:rFonts w:cstheme="minorBidi"/>
              <w:noProof/>
              <w:kern w:val="2"/>
              <w:sz w:val="24"/>
              <w:szCs w:val="24"/>
              <w14:ligatures w14:val="standardContextual"/>
            </w:rPr>
          </w:pPr>
          <w:hyperlink w:history="1" w:anchor="_Toc173248603">
            <w:r w:rsidRPr="0072413B" w:rsidR="0010115C">
              <w:rPr>
                <w:rStyle w:val="Hyperlink"/>
                <w:b/>
                <w:noProof/>
              </w:rPr>
              <w:t>20.</w:t>
            </w:r>
            <w:r w:rsidRPr="0072413B" w:rsidR="0010115C">
              <w:rPr>
                <w:rStyle w:val="Hyperlink"/>
                <w:noProof/>
              </w:rPr>
              <w:t xml:space="preserve"> Strategic Priorities and Goals</w:t>
            </w:r>
            <w:r w:rsidR="0010115C">
              <w:rPr>
                <w:noProof/>
                <w:webHidden/>
              </w:rPr>
              <w:tab/>
            </w:r>
            <w:r w:rsidR="0010115C">
              <w:rPr>
                <w:noProof/>
                <w:webHidden/>
              </w:rPr>
              <w:fldChar w:fldCharType="begin"/>
            </w:r>
            <w:r w:rsidR="0010115C">
              <w:rPr>
                <w:noProof/>
                <w:webHidden/>
              </w:rPr>
              <w:instrText xml:space="preserve"> PAGEREF _Toc173248603 \h </w:instrText>
            </w:r>
            <w:r w:rsidR="0010115C">
              <w:rPr>
                <w:noProof/>
                <w:webHidden/>
              </w:rPr>
            </w:r>
            <w:r w:rsidR="0010115C">
              <w:rPr>
                <w:noProof/>
                <w:webHidden/>
              </w:rPr>
              <w:fldChar w:fldCharType="separate"/>
            </w:r>
            <w:r>
              <w:rPr>
                <w:noProof/>
                <w:webHidden/>
              </w:rPr>
              <w:t>12</w:t>
            </w:r>
            <w:r w:rsidR="0010115C">
              <w:rPr>
                <w:noProof/>
                <w:webHidden/>
              </w:rPr>
              <w:fldChar w:fldCharType="end"/>
            </w:r>
          </w:hyperlink>
        </w:p>
        <w:p w:rsidR="0010115C" w:rsidRDefault="00CB1CB6" w14:paraId="0E2002C1" w14:textId="17E9AE7A">
          <w:pPr>
            <w:pStyle w:val="TOC1"/>
            <w:tabs>
              <w:tab w:val="right" w:leader="dot" w:pos="9350"/>
            </w:tabs>
            <w:rPr>
              <w:rFonts w:cstheme="minorBidi"/>
              <w:noProof/>
              <w:kern w:val="2"/>
              <w:sz w:val="24"/>
              <w:szCs w:val="24"/>
              <w14:ligatures w14:val="standardContextual"/>
            </w:rPr>
          </w:pPr>
          <w:hyperlink w:history="1" w:anchor="_Toc173248604">
            <w:r w:rsidRPr="0072413B" w:rsidR="0010115C">
              <w:rPr>
                <w:rStyle w:val="Hyperlink"/>
                <w:b/>
                <w:noProof/>
              </w:rPr>
              <w:t>21.</w:t>
            </w:r>
            <w:r w:rsidRPr="0072413B" w:rsidR="0010115C">
              <w:rPr>
                <w:rStyle w:val="Hyperlink"/>
                <w:noProof/>
              </w:rPr>
              <w:t xml:space="preserve"> Tuition Waiver Program</w:t>
            </w:r>
            <w:r w:rsidR="0010115C">
              <w:rPr>
                <w:noProof/>
                <w:webHidden/>
              </w:rPr>
              <w:tab/>
            </w:r>
            <w:r w:rsidR="0010115C">
              <w:rPr>
                <w:noProof/>
                <w:webHidden/>
              </w:rPr>
              <w:fldChar w:fldCharType="begin"/>
            </w:r>
            <w:r w:rsidR="0010115C">
              <w:rPr>
                <w:noProof/>
                <w:webHidden/>
              </w:rPr>
              <w:instrText xml:space="preserve"> PAGEREF _Toc173248604 \h </w:instrText>
            </w:r>
            <w:r w:rsidR="0010115C">
              <w:rPr>
                <w:noProof/>
                <w:webHidden/>
              </w:rPr>
            </w:r>
            <w:r w:rsidR="0010115C">
              <w:rPr>
                <w:noProof/>
                <w:webHidden/>
              </w:rPr>
              <w:fldChar w:fldCharType="separate"/>
            </w:r>
            <w:r>
              <w:rPr>
                <w:noProof/>
                <w:webHidden/>
              </w:rPr>
              <w:t>12</w:t>
            </w:r>
            <w:r w:rsidR="0010115C">
              <w:rPr>
                <w:noProof/>
                <w:webHidden/>
              </w:rPr>
              <w:fldChar w:fldCharType="end"/>
            </w:r>
          </w:hyperlink>
        </w:p>
        <w:p w:rsidR="0010115C" w:rsidRDefault="00CB1CB6" w14:paraId="7D164D4C" w14:textId="2086F665">
          <w:pPr>
            <w:pStyle w:val="TOC1"/>
            <w:tabs>
              <w:tab w:val="right" w:leader="dot" w:pos="9350"/>
            </w:tabs>
            <w:rPr>
              <w:rFonts w:cstheme="minorBidi"/>
              <w:noProof/>
              <w:kern w:val="2"/>
              <w:sz w:val="24"/>
              <w:szCs w:val="24"/>
              <w14:ligatures w14:val="standardContextual"/>
            </w:rPr>
          </w:pPr>
          <w:hyperlink w:history="1" w:anchor="_Toc173248605">
            <w:r w:rsidRPr="0072413B" w:rsidR="0010115C">
              <w:rPr>
                <w:rStyle w:val="Hyperlink"/>
                <w:b/>
                <w:noProof/>
              </w:rPr>
              <w:t>22.</w:t>
            </w:r>
            <w:r w:rsidRPr="0072413B" w:rsidR="0010115C">
              <w:rPr>
                <w:rStyle w:val="Hyperlink"/>
                <w:noProof/>
              </w:rPr>
              <w:t xml:space="preserve"> UCF ‘IntegrityLine’</w:t>
            </w:r>
            <w:r w:rsidR="0010115C">
              <w:rPr>
                <w:noProof/>
                <w:webHidden/>
              </w:rPr>
              <w:tab/>
            </w:r>
            <w:r w:rsidR="0010115C">
              <w:rPr>
                <w:noProof/>
                <w:webHidden/>
              </w:rPr>
              <w:fldChar w:fldCharType="begin"/>
            </w:r>
            <w:r w:rsidR="0010115C">
              <w:rPr>
                <w:noProof/>
                <w:webHidden/>
              </w:rPr>
              <w:instrText xml:space="preserve"> PAGEREF _Toc173248605 \h </w:instrText>
            </w:r>
            <w:r w:rsidR="0010115C">
              <w:rPr>
                <w:noProof/>
                <w:webHidden/>
              </w:rPr>
            </w:r>
            <w:r w:rsidR="0010115C">
              <w:rPr>
                <w:noProof/>
                <w:webHidden/>
              </w:rPr>
              <w:fldChar w:fldCharType="separate"/>
            </w:r>
            <w:r>
              <w:rPr>
                <w:noProof/>
                <w:webHidden/>
              </w:rPr>
              <w:t>12</w:t>
            </w:r>
            <w:r w:rsidR="0010115C">
              <w:rPr>
                <w:noProof/>
                <w:webHidden/>
              </w:rPr>
              <w:fldChar w:fldCharType="end"/>
            </w:r>
          </w:hyperlink>
        </w:p>
        <w:p w:rsidR="0010115C" w:rsidRDefault="00CB1CB6" w14:paraId="5BA05CBC" w14:textId="3B0B3809">
          <w:pPr>
            <w:pStyle w:val="TOC1"/>
            <w:tabs>
              <w:tab w:val="right" w:leader="dot" w:pos="9350"/>
            </w:tabs>
            <w:rPr>
              <w:rFonts w:cstheme="minorBidi"/>
              <w:noProof/>
              <w:kern w:val="2"/>
              <w:sz w:val="24"/>
              <w:szCs w:val="24"/>
              <w14:ligatures w14:val="standardContextual"/>
            </w:rPr>
          </w:pPr>
          <w:hyperlink w:history="1" w:anchor="_Toc173248606">
            <w:r w:rsidRPr="0072413B" w:rsidR="0010115C">
              <w:rPr>
                <w:rStyle w:val="Hyperlink"/>
                <w:b/>
                <w:noProof/>
              </w:rPr>
              <w:t>23.</w:t>
            </w:r>
            <w:r w:rsidRPr="0072413B" w:rsidR="0010115C">
              <w:rPr>
                <w:rStyle w:val="Hyperlink"/>
                <w:noProof/>
              </w:rPr>
              <w:t xml:space="preserve"> Values</w:t>
            </w:r>
            <w:r w:rsidR="0010115C">
              <w:rPr>
                <w:noProof/>
                <w:webHidden/>
              </w:rPr>
              <w:tab/>
            </w:r>
            <w:r w:rsidR="0010115C">
              <w:rPr>
                <w:noProof/>
                <w:webHidden/>
              </w:rPr>
              <w:fldChar w:fldCharType="begin"/>
            </w:r>
            <w:r w:rsidR="0010115C">
              <w:rPr>
                <w:noProof/>
                <w:webHidden/>
              </w:rPr>
              <w:instrText xml:space="preserve"> PAGEREF _Toc173248606 \h </w:instrText>
            </w:r>
            <w:r w:rsidR="0010115C">
              <w:rPr>
                <w:noProof/>
                <w:webHidden/>
              </w:rPr>
            </w:r>
            <w:r w:rsidR="0010115C">
              <w:rPr>
                <w:noProof/>
                <w:webHidden/>
              </w:rPr>
              <w:fldChar w:fldCharType="separate"/>
            </w:r>
            <w:r>
              <w:rPr>
                <w:noProof/>
                <w:webHidden/>
              </w:rPr>
              <w:t>13</w:t>
            </w:r>
            <w:r w:rsidR="0010115C">
              <w:rPr>
                <w:noProof/>
                <w:webHidden/>
              </w:rPr>
              <w:fldChar w:fldCharType="end"/>
            </w:r>
          </w:hyperlink>
        </w:p>
        <w:p w:rsidR="0010115C" w:rsidRDefault="00CB1CB6" w14:paraId="32128984" w14:textId="67216029">
          <w:pPr>
            <w:pStyle w:val="TOC1"/>
            <w:tabs>
              <w:tab w:val="right" w:leader="dot" w:pos="9350"/>
            </w:tabs>
            <w:rPr>
              <w:rFonts w:cstheme="minorBidi"/>
              <w:noProof/>
              <w:kern w:val="2"/>
              <w:sz w:val="24"/>
              <w:szCs w:val="24"/>
              <w14:ligatures w14:val="standardContextual"/>
            </w:rPr>
          </w:pPr>
          <w:hyperlink w:history="1" w:anchor="_Toc173248607">
            <w:r w:rsidRPr="0072413B" w:rsidR="0010115C">
              <w:rPr>
                <w:rStyle w:val="Hyperlink"/>
                <w:b/>
                <w:noProof/>
              </w:rPr>
              <w:t>Faculty Affairs</w:t>
            </w:r>
            <w:r w:rsidR="0010115C">
              <w:rPr>
                <w:noProof/>
                <w:webHidden/>
              </w:rPr>
              <w:tab/>
            </w:r>
            <w:r w:rsidR="0010115C">
              <w:rPr>
                <w:noProof/>
                <w:webHidden/>
              </w:rPr>
              <w:fldChar w:fldCharType="begin"/>
            </w:r>
            <w:r w:rsidR="0010115C">
              <w:rPr>
                <w:noProof/>
                <w:webHidden/>
              </w:rPr>
              <w:instrText xml:space="preserve"> PAGEREF _Toc173248607 \h </w:instrText>
            </w:r>
            <w:r w:rsidR="0010115C">
              <w:rPr>
                <w:noProof/>
                <w:webHidden/>
              </w:rPr>
            </w:r>
            <w:r w:rsidR="0010115C">
              <w:rPr>
                <w:noProof/>
                <w:webHidden/>
              </w:rPr>
              <w:fldChar w:fldCharType="separate"/>
            </w:r>
            <w:r>
              <w:rPr>
                <w:noProof/>
                <w:webHidden/>
              </w:rPr>
              <w:t>14</w:t>
            </w:r>
            <w:r w:rsidR="0010115C">
              <w:rPr>
                <w:noProof/>
                <w:webHidden/>
              </w:rPr>
              <w:fldChar w:fldCharType="end"/>
            </w:r>
          </w:hyperlink>
        </w:p>
        <w:p w:rsidR="0010115C" w:rsidRDefault="00CB1CB6" w14:paraId="0C32520A" w14:textId="060D934E">
          <w:pPr>
            <w:pStyle w:val="TOC1"/>
            <w:tabs>
              <w:tab w:val="right" w:leader="dot" w:pos="9350"/>
            </w:tabs>
            <w:rPr>
              <w:rFonts w:cstheme="minorBidi"/>
              <w:noProof/>
              <w:kern w:val="2"/>
              <w:sz w:val="24"/>
              <w:szCs w:val="24"/>
              <w14:ligatures w14:val="standardContextual"/>
            </w:rPr>
          </w:pPr>
          <w:hyperlink w:history="1" w:anchor="_Toc173248608">
            <w:r w:rsidRPr="0072413B" w:rsidR="0010115C">
              <w:rPr>
                <w:rStyle w:val="Hyperlink"/>
                <w:b/>
                <w:noProof/>
              </w:rPr>
              <w:t>24.</w:t>
            </w:r>
            <w:r w:rsidRPr="0072413B" w:rsidR="0010115C">
              <w:rPr>
                <w:rStyle w:val="Hyperlink"/>
                <w:noProof/>
              </w:rPr>
              <w:t xml:space="preserve"> Adjunct Compensation Rates</w:t>
            </w:r>
            <w:r w:rsidR="0010115C">
              <w:rPr>
                <w:noProof/>
                <w:webHidden/>
              </w:rPr>
              <w:tab/>
            </w:r>
            <w:r w:rsidR="0010115C">
              <w:rPr>
                <w:noProof/>
                <w:webHidden/>
              </w:rPr>
              <w:fldChar w:fldCharType="begin"/>
            </w:r>
            <w:r w:rsidR="0010115C">
              <w:rPr>
                <w:noProof/>
                <w:webHidden/>
              </w:rPr>
              <w:instrText xml:space="preserve"> PAGEREF _Toc173248608 \h </w:instrText>
            </w:r>
            <w:r w:rsidR="0010115C">
              <w:rPr>
                <w:noProof/>
                <w:webHidden/>
              </w:rPr>
            </w:r>
            <w:r w:rsidR="0010115C">
              <w:rPr>
                <w:noProof/>
                <w:webHidden/>
              </w:rPr>
              <w:fldChar w:fldCharType="separate"/>
            </w:r>
            <w:r>
              <w:rPr>
                <w:noProof/>
                <w:webHidden/>
              </w:rPr>
              <w:t>14</w:t>
            </w:r>
            <w:r w:rsidR="0010115C">
              <w:rPr>
                <w:noProof/>
                <w:webHidden/>
              </w:rPr>
              <w:fldChar w:fldCharType="end"/>
            </w:r>
          </w:hyperlink>
        </w:p>
        <w:p w:rsidR="0010115C" w:rsidRDefault="00CB1CB6" w14:paraId="01820F3F" w14:textId="5182FA9F">
          <w:pPr>
            <w:pStyle w:val="TOC1"/>
            <w:tabs>
              <w:tab w:val="right" w:leader="dot" w:pos="9350"/>
            </w:tabs>
            <w:rPr>
              <w:rFonts w:cstheme="minorBidi"/>
              <w:noProof/>
              <w:kern w:val="2"/>
              <w:sz w:val="24"/>
              <w:szCs w:val="24"/>
              <w14:ligatures w14:val="standardContextual"/>
            </w:rPr>
          </w:pPr>
          <w:hyperlink w:history="1" w:anchor="_Toc173248609">
            <w:r w:rsidRPr="0072413B" w:rsidR="0010115C">
              <w:rPr>
                <w:rStyle w:val="Hyperlink"/>
                <w:b/>
                <w:noProof/>
              </w:rPr>
              <w:t>25.</w:t>
            </w:r>
            <w:r w:rsidRPr="0072413B" w:rsidR="0010115C">
              <w:rPr>
                <w:rStyle w:val="Hyperlink"/>
                <w:noProof/>
              </w:rPr>
              <w:t xml:space="preserve"> Annual Evaluation and Standards and Procedures (AESP) and COS Faculty Annual Report</w:t>
            </w:r>
            <w:r w:rsidR="0010115C">
              <w:rPr>
                <w:noProof/>
                <w:webHidden/>
              </w:rPr>
              <w:tab/>
            </w:r>
            <w:r w:rsidR="0010115C">
              <w:rPr>
                <w:noProof/>
                <w:webHidden/>
              </w:rPr>
              <w:fldChar w:fldCharType="begin"/>
            </w:r>
            <w:r w:rsidR="0010115C">
              <w:rPr>
                <w:noProof/>
                <w:webHidden/>
              </w:rPr>
              <w:instrText xml:space="preserve"> PAGEREF _Toc173248609 \h </w:instrText>
            </w:r>
            <w:r w:rsidR="0010115C">
              <w:rPr>
                <w:noProof/>
                <w:webHidden/>
              </w:rPr>
            </w:r>
            <w:r w:rsidR="0010115C">
              <w:rPr>
                <w:noProof/>
                <w:webHidden/>
              </w:rPr>
              <w:fldChar w:fldCharType="separate"/>
            </w:r>
            <w:r>
              <w:rPr>
                <w:noProof/>
                <w:webHidden/>
              </w:rPr>
              <w:t>15</w:t>
            </w:r>
            <w:r w:rsidR="0010115C">
              <w:rPr>
                <w:noProof/>
                <w:webHidden/>
              </w:rPr>
              <w:fldChar w:fldCharType="end"/>
            </w:r>
          </w:hyperlink>
        </w:p>
        <w:p w:rsidR="0010115C" w:rsidRDefault="00CB1CB6" w14:paraId="758F8D8B" w14:textId="69AD72EF">
          <w:pPr>
            <w:pStyle w:val="TOC1"/>
            <w:tabs>
              <w:tab w:val="right" w:leader="dot" w:pos="9350"/>
            </w:tabs>
            <w:rPr>
              <w:rFonts w:cstheme="minorBidi"/>
              <w:noProof/>
              <w:kern w:val="2"/>
              <w:sz w:val="24"/>
              <w:szCs w:val="24"/>
              <w14:ligatures w14:val="standardContextual"/>
            </w:rPr>
          </w:pPr>
          <w:hyperlink w:history="1" w:anchor="_Toc173248610">
            <w:r w:rsidRPr="0072413B" w:rsidR="0010115C">
              <w:rPr>
                <w:rStyle w:val="Hyperlink"/>
                <w:b/>
                <w:noProof/>
              </w:rPr>
              <w:t>26.</w:t>
            </w:r>
            <w:r w:rsidRPr="0072413B" w:rsidR="0010115C">
              <w:rPr>
                <w:rStyle w:val="Hyperlink"/>
                <w:noProof/>
              </w:rPr>
              <w:t xml:space="preserve"> Conflict of Interest/Conflict of Commitment</w:t>
            </w:r>
            <w:r w:rsidR="0010115C">
              <w:rPr>
                <w:noProof/>
                <w:webHidden/>
              </w:rPr>
              <w:tab/>
            </w:r>
            <w:r w:rsidR="0010115C">
              <w:rPr>
                <w:noProof/>
                <w:webHidden/>
              </w:rPr>
              <w:fldChar w:fldCharType="begin"/>
            </w:r>
            <w:r w:rsidR="0010115C">
              <w:rPr>
                <w:noProof/>
                <w:webHidden/>
              </w:rPr>
              <w:instrText xml:space="preserve"> PAGEREF _Toc173248610 \h </w:instrText>
            </w:r>
            <w:r w:rsidR="0010115C">
              <w:rPr>
                <w:noProof/>
                <w:webHidden/>
              </w:rPr>
            </w:r>
            <w:r w:rsidR="0010115C">
              <w:rPr>
                <w:noProof/>
                <w:webHidden/>
              </w:rPr>
              <w:fldChar w:fldCharType="separate"/>
            </w:r>
            <w:r>
              <w:rPr>
                <w:noProof/>
                <w:webHidden/>
              </w:rPr>
              <w:t>16</w:t>
            </w:r>
            <w:r w:rsidR="0010115C">
              <w:rPr>
                <w:noProof/>
                <w:webHidden/>
              </w:rPr>
              <w:fldChar w:fldCharType="end"/>
            </w:r>
          </w:hyperlink>
        </w:p>
        <w:p w:rsidR="0010115C" w:rsidRDefault="00CB1CB6" w14:paraId="1F360D67" w14:textId="09A53D81">
          <w:pPr>
            <w:pStyle w:val="TOC1"/>
            <w:tabs>
              <w:tab w:val="right" w:leader="dot" w:pos="9350"/>
            </w:tabs>
            <w:rPr>
              <w:rFonts w:cstheme="minorBidi"/>
              <w:noProof/>
              <w:kern w:val="2"/>
              <w:sz w:val="24"/>
              <w:szCs w:val="24"/>
              <w14:ligatures w14:val="standardContextual"/>
            </w:rPr>
          </w:pPr>
          <w:hyperlink w:history="1" w:anchor="_Toc173248611">
            <w:r w:rsidRPr="0072413B" w:rsidR="0010115C">
              <w:rPr>
                <w:rStyle w:val="Hyperlink"/>
                <w:b/>
                <w:noProof/>
              </w:rPr>
              <w:t>27.</w:t>
            </w:r>
            <w:r w:rsidRPr="0072413B" w:rsidR="0010115C">
              <w:rPr>
                <w:rStyle w:val="Hyperlink"/>
                <w:noProof/>
              </w:rPr>
              <w:t xml:space="preserve"> Faculty Center for Teaching &amp; Learning (FCTL)</w:t>
            </w:r>
            <w:r w:rsidR="0010115C">
              <w:rPr>
                <w:noProof/>
                <w:webHidden/>
              </w:rPr>
              <w:tab/>
            </w:r>
            <w:r w:rsidR="0010115C">
              <w:rPr>
                <w:noProof/>
                <w:webHidden/>
              </w:rPr>
              <w:fldChar w:fldCharType="begin"/>
            </w:r>
            <w:r w:rsidR="0010115C">
              <w:rPr>
                <w:noProof/>
                <w:webHidden/>
              </w:rPr>
              <w:instrText xml:space="preserve"> PAGEREF _Toc173248611 \h </w:instrText>
            </w:r>
            <w:r w:rsidR="0010115C">
              <w:rPr>
                <w:noProof/>
                <w:webHidden/>
              </w:rPr>
            </w:r>
            <w:r w:rsidR="0010115C">
              <w:rPr>
                <w:noProof/>
                <w:webHidden/>
              </w:rPr>
              <w:fldChar w:fldCharType="separate"/>
            </w:r>
            <w:r>
              <w:rPr>
                <w:noProof/>
                <w:webHidden/>
              </w:rPr>
              <w:t>16</w:t>
            </w:r>
            <w:r w:rsidR="0010115C">
              <w:rPr>
                <w:noProof/>
                <w:webHidden/>
              </w:rPr>
              <w:fldChar w:fldCharType="end"/>
            </w:r>
          </w:hyperlink>
        </w:p>
        <w:p w:rsidR="0010115C" w:rsidRDefault="00CB1CB6" w14:paraId="77ACE9D4" w14:textId="2BB92F34">
          <w:pPr>
            <w:pStyle w:val="TOC1"/>
            <w:tabs>
              <w:tab w:val="right" w:leader="dot" w:pos="9350"/>
            </w:tabs>
            <w:rPr>
              <w:rFonts w:cstheme="minorBidi"/>
              <w:noProof/>
              <w:kern w:val="2"/>
              <w:sz w:val="24"/>
              <w:szCs w:val="24"/>
              <w14:ligatures w14:val="standardContextual"/>
            </w:rPr>
          </w:pPr>
          <w:hyperlink w:history="1" w:anchor="_Toc173248612">
            <w:r w:rsidRPr="0072413B" w:rsidR="0010115C">
              <w:rPr>
                <w:rStyle w:val="Hyperlink"/>
                <w:b/>
                <w:noProof/>
              </w:rPr>
              <w:t>28.</w:t>
            </w:r>
            <w:r w:rsidRPr="0072413B" w:rsidR="0010115C">
              <w:rPr>
                <w:rStyle w:val="Hyperlink"/>
                <w:noProof/>
              </w:rPr>
              <w:t xml:space="preserve"> Faculty Grievances</w:t>
            </w:r>
            <w:r w:rsidR="0010115C">
              <w:rPr>
                <w:noProof/>
                <w:webHidden/>
              </w:rPr>
              <w:tab/>
            </w:r>
            <w:r w:rsidR="0010115C">
              <w:rPr>
                <w:noProof/>
                <w:webHidden/>
              </w:rPr>
              <w:fldChar w:fldCharType="begin"/>
            </w:r>
            <w:r w:rsidR="0010115C">
              <w:rPr>
                <w:noProof/>
                <w:webHidden/>
              </w:rPr>
              <w:instrText xml:space="preserve"> PAGEREF _Toc173248612 \h </w:instrText>
            </w:r>
            <w:r w:rsidR="0010115C">
              <w:rPr>
                <w:noProof/>
                <w:webHidden/>
              </w:rPr>
            </w:r>
            <w:r w:rsidR="0010115C">
              <w:rPr>
                <w:noProof/>
                <w:webHidden/>
              </w:rPr>
              <w:fldChar w:fldCharType="separate"/>
            </w:r>
            <w:r>
              <w:rPr>
                <w:noProof/>
                <w:webHidden/>
              </w:rPr>
              <w:t>16</w:t>
            </w:r>
            <w:r w:rsidR="0010115C">
              <w:rPr>
                <w:noProof/>
                <w:webHidden/>
              </w:rPr>
              <w:fldChar w:fldCharType="end"/>
            </w:r>
          </w:hyperlink>
        </w:p>
        <w:p w:rsidR="0010115C" w:rsidRDefault="00CB1CB6" w14:paraId="3F9359CF" w14:textId="1F2C028D">
          <w:pPr>
            <w:pStyle w:val="TOC1"/>
            <w:tabs>
              <w:tab w:val="right" w:leader="dot" w:pos="9350"/>
            </w:tabs>
            <w:rPr>
              <w:rFonts w:cstheme="minorBidi"/>
              <w:noProof/>
              <w:kern w:val="2"/>
              <w:sz w:val="24"/>
              <w:szCs w:val="24"/>
              <w14:ligatures w14:val="standardContextual"/>
            </w:rPr>
          </w:pPr>
          <w:hyperlink w:history="1" w:anchor="_Toc173248613">
            <w:r w:rsidRPr="0072413B" w:rsidR="0010115C">
              <w:rPr>
                <w:rStyle w:val="Hyperlink"/>
                <w:b/>
                <w:noProof/>
              </w:rPr>
              <w:t>29.</w:t>
            </w:r>
            <w:r w:rsidRPr="0072413B" w:rsidR="0010115C">
              <w:rPr>
                <w:rStyle w:val="Hyperlink"/>
                <w:noProof/>
              </w:rPr>
              <w:t xml:space="preserve"> Honors in the Major Faculty Handbook &amp; Fact Sheet</w:t>
            </w:r>
            <w:r w:rsidR="0010115C">
              <w:rPr>
                <w:noProof/>
                <w:webHidden/>
              </w:rPr>
              <w:tab/>
            </w:r>
            <w:r w:rsidR="0010115C">
              <w:rPr>
                <w:noProof/>
                <w:webHidden/>
              </w:rPr>
              <w:fldChar w:fldCharType="begin"/>
            </w:r>
            <w:r w:rsidR="0010115C">
              <w:rPr>
                <w:noProof/>
                <w:webHidden/>
              </w:rPr>
              <w:instrText xml:space="preserve"> PAGEREF _Toc173248613 \h </w:instrText>
            </w:r>
            <w:r w:rsidR="0010115C">
              <w:rPr>
                <w:noProof/>
                <w:webHidden/>
              </w:rPr>
            </w:r>
            <w:r w:rsidR="0010115C">
              <w:rPr>
                <w:noProof/>
                <w:webHidden/>
              </w:rPr>
              <w:fldChar w:fldCharType="separate"/>
            </w:r>
            <w:r>
              <w:rPr>
                <w:noProof/>
                <w:webHidden/>
              </w:rPr>
              <w:t>16</w:t>
            </w:r>
            <w:r w:rsidR="0010115C">
              <w:rPr>
                <w:noProof/>
                <w:webHidden/>
              </w:rPr>
              <w:fldChar w:fldCharType="end"/>
            </w:r>
          </w:hyperlink>
        </w:p>
        <w:p w:rsidR="0010115C" w:rsidRDefault="00CB1CB6" w14:paraId="12E93457" w14:textId="33C249BE">
          <w:pPr>
            <w:pStyle w:val="TOC1"/>
            <w:tabs>
              <w:tab w:val="right" w:leader="dot" w:pos="9350"/>
            </w:tabs>
            <w:rPr>
              <w:rFonts w:cstheme="minorBidi"/>
              <w:noProof/>
              <w:kern w:val="2"/>
              <w:sz w:val="24"/>
              <w:szCs w:val="24"/>
              <w14:ligatures w14:val="standardContextual"/>
            </w:rPr>
          </w:pPr>
          <w:hyperlink w:history="1" w:anchor="_Toc173248614">
            <w:r w:rsidRPr="0072413B" w:rsidR="0010115C">
              <w:rPr>
                <w:rStyle w:val="Hyperlink"/>
                <w:b/>
                <w:noProof/>
              </w:rPr>
              <w:t>30.</w:t>
            </w:r>
            <w:r w:rsidRPr="0072413B" w:rsidR="0010115C">
              <w:rPr>
                <w:rStyle w:val="Hyperlink"/>
                <w:noProof/>
              </w:rPr>
              <w:t xml:space="preserve"> Library Contact</w:t>
            </w:r>
            <w:r w:rsidR="0010115C">
              <w:rPr>
                <w:noProof/>
                <w:webHidden/>
              </w:rPr>
              <w:tab/>
            </w:r>
            <w:r w:rsidR="0010115C">
              <w:rPr>
                <w:noProof/>
                <w:webHidden/>
              </w:rPr>
              <w:fldChar w:fldCharType="begin"/>
            </w:r>
            <w:r w:rsidR="0010115C">
              <w:rPr>
                <w:noProof/>
                <w:webHidden/>
              </w:rPr>
              <w:instrText xml:space="preserve"> PAGEREF _Toc173248614 \h </w:instrText>
            </w:r>
            <w:r w:rsidR="0010115C">
              <w:rPr>
                <w:noProof/>
                <w:webHidden/>
              </w:rPr>
            </w:r>
            <w:r w:rsidR="0010115C">
              <w:rPr>
                <w:noProof/>
                <w:webHidden/>
              </w:rPr>
              <w:fldChar w:fldCharType="separate"/>
            </w:r>
            <w:r>
              <w:rPr>
                <w:noProof/>
                <w:webHidden/>
              </w:rPr>
              <w:t>16</w:t>
            </w:r>
            <w:r w:rsidR="0010115C">
              <w:rPr>
                <w:noProof/>
                <w:webHidden/>
              </w:rPr>
              <w:fldChar w:fldCharType="end"/>
            </w:r>
          </w:hyperlink>
        </w:p>
        <w:p w:rsidR="0010115C" w:rsidRDefault="00CB1CB6" w14:paraId="1789B4CA" w14:textId="2BA3D7B1">
          <w:pPr>
            <w:pStyle w:val="TOC1"/>
            <w:tabs>
              <w:tab w:val="right" w:leader="dot" w:pos="9350"/>
            </w:tabs>
            <w:rPr>
              <w:rFonts w:cstheme="minorBidi"/>
              <w:noProof/>
              <w:kern w:val="2"/>
              <w:sz w:val="24"/>
              <w:szCs w:val="24"/>
              <w14:ligatures w14:val="standardContextual"/>
            </w:rPr>
          </w:pPr>
          <w:hyperlink w:history="1" w:anchor="_Toc173248615">
            <w:r w:rsidRPr="0072413B" w:rsidR="0010115C">
              <w:rPr>
                <w:rStyle w:val="Hyperlink"/>
                <w:b/>
                <w:noProof/>
              </w:rPr>
              <w:t>31.</w:t>
            </w:r>
            <w:r w:rsidRPr="0072413B" w:rsidR="0010115C">
              <w:rPr>
                <w:rStyle w:val="Hyperlink"/>
                <w:noProof/>
              </w:rPr>
              <w:t xml:space="preserve"> Textbooks and Desk Copies</w:t>
            </w:r>
            <w:r w:rsidR="0010115C">
              <w:rPr>
                <w:noProof/>
                <w:webHidden/>
              </w:rPr>
              <w:tab/>
            </w:r>
            <w:r w:rsidR="0010115C">
              <w:rPr>
                <w:noProof/>
                <w:webHidden/>
              </w:rPr>
              <w:fldChar w:fldCharType="begin"/>
            </w:r>
            <w:r w:rsidR="0010115C">
              <w:rPr>
                <w:noProof/>
                <w:webHidden/>
              </w:rPr>
              <w:instrText xml:space="preserve"> PAGEREF _Toc173248615 \h </w:instrText>
            </w:r>
            <w:r w:rsidR="0010115C">
              <w:rPr>
                <w:noProof/>
                <w:webHidden/>
              </w:rPr>
            </w:r>
            <w:r w:rsidR="0010115C">
              <w:rPr>
                <w:noProof/>
                <w:webHidden/>
              </w:rPr>
              <w:fldChar w:fldCharType="separate"/>
            </w:r>
            <w:r>
              <w:rPr>
                <w:noProof/>
                <w:webHidden/>
              </w:rPr>
              <w:t>16</w:t>
            </w:r>
            <w:r w:rsidR="0010115C">
              <w:rPr>
                <w:noProof/>
                <w:webHidden/>
              </w:rPr>
              <w:fldChar w:fldCharType="end"/>
            </w:r>
          </w:hyperlink>
        </w:p>
        <w:p w:rsidR="0010115C" w:rsidRDefault="00CB1CB6" w14:paraId="18E9724A" w14:textId="7D09A3B0">
          <w:pPr>
            <w:pStyle w:val="TOC1"/>
            <w:tabs>
              <w:tab w:val="right" w:leader="dot" w:pos="9350"/>
            </w:tabs>
            <w:rPr>
              <w:rFonts w:cstheme="minorBidi"/>
              <w:noProof/>
              <w:kern w:val="2"/>
              <w:sz w:val="24"/>
              <w:szCs w:val="24"/>
              <w14:ligatures w14:val="standardContextual"/>
            </w:rPr>
          </w:pPr>
          <w:hyperlink w:history="1" w:anchor="_Toc173248616">
            <w:r w:rsidRPr="0072413B" w:rsidR="0010115C">
              <w:rPr>
                <w:rStyle w:val="Hyperlink"/>
                <w:b/>
                <w:noProof/>
              </w:rPr>
              <w:t>32.</w:t>
            </w:r>
            <w:r w:rsidRPr="0072413B" w:rsidR="0010115C">
              <w:rPr>
                <w:rStyle w:val="Hyperlink"/>
                <w:noProof/>
              </w:rPr>
              <w:t xml:space="preserve"> Promotion and Tenure Reference (For Tenured/Tenure Earning Faculty)</w:t>
            </w:r>
            <w:r w:rsidR="0010115C">
              <w:rPr>
                <w:noProof/>
                <w:webHidden/>
              </w:rPr>
              <w:tab/>
            </w:r>
            <w:r w:rsidR="0010115C">
              <w:rPr>
                <w:noProof/>
                <w:webHidden/>
              </w:rPr>
              <w:fldChar w:fldCharType="begin"/>
            </w:r>
            <w:r w:rsidR="0010115C">
              <w:rPr>
                <w:noProof/>
                <w:webHidden/>
              </w:rPr>
              <w:instrText xml:space="preserve"> PAGEREF _Toc173248616 \h </w:instrText>
            </w:r>
            <w:r w:rsidR="0010115C">
              <w:rPr>
                <w:noProof/>
                <w:webHidden/>
              </w:rPr>
            </w:r>
            <w:r w:rsidR="0010115C">
              <w:rPr>
                <w:noProof/>
                <w:webHidden/>
              </w:rPr>
              <w:fldChar w:fldCharType="separate"/>
            </w:r>
            <w:r>
              <w:rPr>
                <w:noProof/>
                <w:webHidden/>
              </w:rPr>
              <w:t>17</w:t>
            </w:r>
            <w:r w:rsidR="0010115C">
              <w:rPr>
                <w:noProof/>
                <w:webHidden/>
              </w:rPr>
              <w:fldChar w:fldCharType="end"/>
            </w:r>
          </w:hyperlink>
        </w:p>
        <w:p w:rsidR="0010115C" w:rsidRDefault="00CB1CB6" w14:paraId="4ED2509B" w14:textId="482113EF">
          <w:pPr>
            <w:pStyle w:val="TOC1"/>
            <w:tabs>
              <w:tab w:val="right" w:leader="dot" w:pos="9350"/>
            </w:tabs>
            <w:rPr>
              <w:rFonts w:cstheme="minorBidi"/>
              <w:noProof/>
              <w:kern w:val="2"/>
              <w:sz w:val="24"/>
              <w:szCs w:val="24"/>
              <w14:ligatures w14:val="standardContextual"/>
            </w:rPr>
          </w:pPr>
          <w:hyperlink w:history="1" w:anchor="_Toc173248617">
            <w:r w:rsidRPr="0072413B" w:rsidR="0010115C">
              <w:rPr>
                <w:rStyle w:val="Hyperlink"/>
                <w:b/>
                <w:noProof/>
              </w:rPr>
              <w:t>33.</w:t>
            </w:r>
            <w:r w:rsidRPr="0072413B" w:rsidR="0010115C">
              <w:rPr>
                <w:rStyle w:val="Hyperlink"/>
                <w:noProof/>
              </w:rPr>
              <w:t xml:space="preserve"> Promotion for Instructors/Lecturers (For Non-Tenured/Non-Tenure Earning Faculty)</w:t>
            </w:r>
            <w:r w:rsidR="0010115C">
              <w:rPr>
                <w:noProof/>
                <w:webHidden/>
              </w:rPr>
              <w:tab/>
            </w:r>
            <w:r w:rsidR="0010115C">
              <w:rPr>
                <w:noProof/>
                <w:webHidden/>
              </w:rPr>
              <w:fldChar w:fldCharType="begin"/>
            </w:r>
            <w:r w:rsidR="0010115C">
              <w:rPr>
                <w:noProof/>
                <w:webHidden/>
              </w:rPr>
              <w:instrText xml:space="preserve"> PAGEREF _Toc173248617 \h </w:instrText>
            </w:r>
            <w:r w:rsidR="0010115C">
              <w:rPr>
                <w:noProof/>
                <w:webHidden/>
              </w:rPr>
            </w:r>
            <w:r w:rsidR="0010115C">
              <w:rPr>
                <w:noProof/>
                <w:webHidden/>
              </w:rPr>
              <w:fldChar w:fldCharType="separate"/>
            </w:r>
            <w:r>
              <w:rPr>
                <w:noProof/>
                <w:webHidden/>
              </w:rPr>
              <w:t>17</w:t>
            </w:r>
            <w:r w:rsidR="0010115C">
              <w:rPr>
                <w:noProof/>
                <w:webHidden/>
              </w:rPr>
              <w:fldChar w:fldCharType="end"/>
            </w:r>
          </w:hyperlink>
        </w:p>
        <w:p w:rsidR="0010115C" w:rsidRDefault="00CB1CB6" w14:paraId="756B2E56" w14:textId="629F196A">
          <w:pPr>
            <w:pStyle w:val="TOC1"/>
            <w:tabs>
              <w:tab w:val="right" w:leader="dot" w:pos="9350"/>
            </w:tabs>
            <w:rPr>
              <w:rFonts w:cstheme="minorBidi"/>
              <w:noProof/>
              <w:kern w:val="2"/>
              <w:sz w:val="24"/>
              <w:szCs w:val="24"/>
              <w14:ligatures w14:val="standardContextual"/>
            </w:rPr>
          </w:pPr>
          <w:hyperlink w:history="1" w:anchor="_Toc173248618">
            <w:r w:rsidRPr="0072413B" w:rsidR="0010115C">
              <w:rPr>
                <w:rStyle w:val="Hyperlink"/>
                <w:b/>
                <w:noProof/>
              </w:rPr>
              <w:t>34.</w:t>
            </w:r>
            <w:r w:rsidRPr="0072413B" w:rsidR="0010115C">
              <w:rPr>
                <w:rStyle w:val="Hyperlink"/>
                <w:noProof/>
              </w:rPr>
              <w:t xml:space="preserve"> Research Space</w:t>
            </w:r>
            <w:r w:rsidR="0010115C">
              <w:rPr>
                <w:noProof/>
                <w:webHidden/>
              </w:rPr>
              <w:tab/>
            </w:r>
            <w:r w:rsidR="0010115C">
              <w:rPr>
                <w:noProof/>
                <w:webHidden/>
              </w:rPr>
              <w:fldChar w:fldCharType="begin"/>
            </w:r>
            <w:r w:rsidR="0010115C">
              <w:rPr>
                <w:noProof/>
                <w:webHidden/>
              </w:rPr>
              <w:instrText xml:space="preserve"> PAGEREF _Toc173248618 \h </w:instrText>
            </w:r>
            <w:r w:rsidR="0010115C">
              <w:rPr>
                <w:noProof/>
                <w:webHidden/>
              </w:rPr>
            </w:r>
            <w:r w:rsidR="0010115C">
              <w:rPr>
                <w:noProof/>
                <w:webHidden/>
              </w:rPr>
              <w:fldChar w:fldCharType="separate"/>
            </w:r>
            <w:r>
              <w:rPr>
                <w:noProof/>
                <w:webHidden/>
              </w:rPr>
              <w:t>17</w:t>
            </w:r>
            <w:r w:rsidR="0010115C">
              <w:rPr>
                <w:noProof/>
                <w:webHidden/>
              </w:rPr>
              <w:fldChar w:fldCharType="end"/>
            </w:r>
          </w:hyperlink>
        </w:p>
        <w:p w:rsidR="0010115C" w:rsidRDefault="00CB1CB6" w14:paraId="2BDD85E4" w14:textId="7C3293DD">
          <w:pPr>
            <w:pStyle w:val="TOC1"/>
            <w:tabs>
              <w:tab w:val="right" w:leader="dot" w:pos="9350"/>
            </w:tabs>
            <w:rPr>
              <w:rFonts w:cstheme="minorBidi"/>
              <w:noProof/>
              <w:kern w:val="2"/>
              <w:sz w:val="24"/>
              <w:szCs w:val="24"/>
              <w14:ligatures w14:val="standardContextual"/>
            </w:rPr>
          </w:pPr>
          <w:hyperlink w:history="1" w:anchor="_Toc173248619">
            <w:r w:rsidRPr="0072413B" w:rsidR="0010115C">
              <w:rPr>
                <w:rStyle w:val="Hyperlink"/>
                <w:b/>
                <w:noProof/>
              </w:rPr>
              <w:t>35.</w:t>
            </w:r>
            <w:r w:rsidRPr="0072413B" w:rsidR="0010115C">
              <w:rPr>
                <w:rStyle w:val="Hyperlink"/>
                <w:noProof/>
              </w:rPr>
              <w:t xml:space="preserve"> Syllabus Information</w:t>
            </w:r>
            <w:r w:rsidR="0010115C">
              <w:rPr>
                <w:noProof/>
                <w:webHidden/>
              </w:rPr>
              <w:tab/>
            </w:r>
            <w:r w:rsidR="0010115C">
              <w:rPr>
                <w:noProof/>
                <w:webHidden/>
              </w:rPr>
              <w:fldChar w:fldCharType="begin"/>
            </w:r>
            <w:r w:rsidR="0010115C">
              <w:rPr>
                <w:noProof/>
                <w:webHidden/>
              </w:rPr>
              <w:instrText xml:space="preserve"> PAGEREF _Toc173248619 \h </w:instrText>
            </w:r>
            <w:r w:rsidR="0010115C">
              <w:rPr>
                <w:noProof/>
                <w:webHidden/>
              </w:rPr>
            </w:r>
            <w:r w:rsidR="0010115C">
              <w:rPr>
                <w:noProof/>
                <w:webHidden/>
              </w:rPr>
              <w:fldChar w:fldCharType="separate"/>
            </w:r>
            <w:r>
              <w:rPr>
                <w:noProof/>
                <w:webHidden/>
              </w:rPr>
              <w:t>17</w:t>
            </w:r>
            <w:r w:rsidR="0010115C">
              <w:rPr>
                <w:noProof/>
                <w:webHidden/>
              </w:rPr>
              <w:fldChar w:fldCharType="end"/>
            </w:r>
          </w:hyperlink>
        </w:p>
        <w:p w:rsidR="0010115C" w:rsidRDefault="00CB1CB6" w14:paraId="6C663DFD" w14:textId="777F63DF">
          <w:pPr>
            <w:pStyle w:val="TOC1"/>
            <w:tabs>
              <w:tab w:val="right" w:leader="dot" w:pos="9350"/>
            </w:tabs>
            <w:rPr>
              <w:rFonts w:cstheme="minorBidi"/>
              <w:noProof/>
              <w:kern w:val="2"/>
              <w:sz w:val="24"/>
              <w:szCs w:val="24"/>
              <w14:ligatures w14:val="standardContextual"/>
            </w:rPr>
          </w:pPr>
          <w:hyperlink w:history="1" w:anchor="_Toc173248620">
            <w:r w:rsidRPr="0072413B" w:rsidR="0010115C">
              <w:rPr>
                <w:rStyle w:val="Hyperlink"/>
                <w:b/>
                <w:noProof/>
              </w:rPr>
              <w:t>37.</w:t>
            </w:r>
            <w:r w:rsidRPr="0072413B" w:rsidR="0010115C">
              <w:rPr>
                <w:rStyle w:val="Hyperlink"/>
                <w:noProof/>
              </w:rPr>
              <w:t xml:space="preserve"> Test Scoring</w:t>
            </w:r>
            <w:r w:rsidR="0010115C">
              <w:rPr>
                <w:noProof/>
                <w:webHidden/>
              </w:rPr>
              <w:tab/>
            </w:r>
            <w:r w:rsidR="0010115C">
              <w:rPr>
                <w:noProof/>
                <w:webHidden/>
              </w:rPr>
              <w:fldChar w:fldCharType="begin"/>
            </w:r>
            <w:r w:rsidR="0010115C">
              <w:rPr>
                <w:noProof/>
                <w:webHidden/>
              </w:rPr>
              <w:instrText xml:space="preserve"> PAGEREF _Toc173248620 \h </w:instrText>
            </w:r>
            <w:r w:rsidR="0010115C">
              <w:rPr>
                <w:noProof/>
                <w:webHidden/>
              </w:rPr>
            </w:r>
            <w:r w:rsidR="0010115C">
              <w:rPr>
                <w:noProof/>
                <w:webHidden/>
              </w:rPr>
              <w:fldChar w:fldCharType="separate"/>
            </w:r>
            <w:r>
              <w:rPr>
                <w:noProof/>
                <w:webHidden/>
              </w:rPr>
              <w:t>20</w:t>
            </w:r>
            <w:r w:rsidR="0010115C">
              <w:rPr>
                <w:noProof/>
                <w:webHidden/>
              </w:rPr>
              <w:fldChar w:fldCharType="end"/>
            </w:r>
          </w:hyperlink>
        </w:p>
        <w:p w:rsidR="0010115C" w:rsidRDefault="00CB1CB6" w14:paraId="2964FBA9" w14:textId="379F2E4E">
          <w:pPr>
            <w:pStyle w:val="TOC1"/>
            <w:tabs>
              <w:tab w:val="right" w:leader="dot" w:pos="9350"/>
            </w:tabs>
            <w:rPr>
              <w:rFonts w:cstheme="minorBidi"/>
              <w:noProof/>
              <w:kern w:val="2"/>
              <w:sz w:val="24"/>
              <w:szCs w:val="24"/>
              <w14:ligatures w14:val="standardContextual"/>
            </w:rPr>
          </w:pPr>
          <w:hyperlink w:history="1" w:anchor="_Toc173248621">
            <w:r w:rsidRPr="0072413B" w:rsidR="0010115C">
              <w:rPr>
                <w:rStyle w:val="Hyperlink"/>
                <w:b/>
                <w:noProof/>
              </w:rPr>
              <w:t>38.</w:t>
            </w:r>
            <w:r w:rsidRPr="0072413B" w:rsidR="0010115C">
              <w:rPr>
                <w:rStyle w:val="Hyperlink"/>
                <w:noProof/>
              </w:rPr>
              <w:t xml:space="preserve"> Grades and Processes</w:t>
            </w:r>
            <w:r w:rsidR="0010115C">
              <w:rPr>
                <w:noProof/>
                <w:webHidden/>
              </w:rPr>
              <w:tab/>
            </w:r>
            <w:r w:rsidR="0010115C">
              <w:rPr>
                <w:noProof/>
                <w:webHidden/>
              </w:rPr>
              <w:fldChar w:fldCharType="begin"/>
            </w:r>
            <w:r w:rsidR="0010115C">
              <w:rPr>
                <w:noProof/>
                <w:webHidden/>
              </w:rPr>
              <w:instrText xml:space="preserve"> PAGEREF _Toc173248621 \h </w:instrText>
            </w:r>
            <w:r w:rsidR="0010115C">
              <w:rPr>
                <w:noProof/>
                <w:webHidden/>
              </w:rPr>
            </w:r>
            <w:r w:rsidR="0010115C">
              <w:rPr>
                <w:noProof/>
                <w:webHidden/>
              </w:rPr>
              <w:fldChar w:fldCharType="separate"/>
            </w:r>
            <w:r>
              <w:rPr>
                <w:noProof/>
                <w:webHidden/>
              </w:rPr>
              <w:t>20</w:t>
            </w:r>
            <w:r w:rsidR="0010115C">
              <w:rPr>
                <w:noProof/>
                <w:webHidden/>
              </w:rPr>
              <w:fldChar w:fldCharType="end"/>
            </w:r>
          </w:hyperlink>
        </w:p>
        <w:p w:rsidR="0010115C" w:rsidRDefault="00CB1CB6" w14:paraId="221759D7" w14:textId="10427133">
          <w:pPr>
            <w:pStyle w:val="TOC1"/>
            <w:tabs>
              <w:tab w:val="right" w:leader="dot" w:pos="9350"/>
            </w:tabs>
            <w:rPr>
              <w:rFonts w:cstheme="minorBidi"/>
              <w:noProof/>
              <w:kern w:val="2"/>
              <w:sz w:val="24"/>
              <w:szCs w:val="24"/>
              <w14:ligatures w14:val="standardContextual"/>
            </w:rPr>
          </w:pPr>
          <w:hyperlink w:history="1" w:anchor="_Toc173248622">
            <w:r w:rsidRPr="0072413B" w:rsidR="0010115C">
              <w:rPr>
                <w:rStyle w:val="Hyperlink"/>
                <w:b/>
                <w:noProof/>
              </w:rPr>
              <w:t>39.</w:t>
            </w:r>
            <w:r w:rsidRPr="0072413B" w:rsidR="0010115C">
              <w:rPr>
                <w:rStyle w:val="Hyperlink"/>
                <w:noProof/>
              </w:rPr>
              <w:t xml:space="preserve"> Verifying Student Enrollment</w:t>
            </w:r>
            <w:r w:rsidR="0010115C">
              <w:rPr>
                <w:noProof/>
                <w:webHidden/>
              </w:rPr>
              <w:tab/>
            </w:r>
            <w:r w:rsidR="0010115C">
              <w:rPr>
                <w:noProof/>
                <w:webHidden/>
              </w:rPr>
              <w:fldChar w:fldCharType="begin"/>
            </w:r>
            <w:r w:rsidR="0010115C">
              <w:rPr>
                <w:noProof/>
                <w:webHidden/>
              </w:rPr>
              <w:instrText xml:space="preserve"> PAGEREF _Toc173248622 \h </w:instrText>
            </w:r>
            <w:r w:rsidR="0010115C">
              <w:rPr>
                <w:noProof/>
                <w:webHidden/>
              </w:rPr>
            </w:r>
            <w:r w:rsidR="0010115C">
              <w:rPr>
                <w:noProof/>
                <w:webHidden/>
              </w:rPr>
              <w:fldChar w:fldCharType="separate"/>
            </w:r>
            <w:r>
              <w:rPr>
                <w:noProof/>
                <w:webHidden/>
              </w:rPr>
              <w:t>21</w:t>
            </w:r>
            <w:r w:rsidR="0010115C">
              <w:rPr>
                <w:noProof/>
                <w:webHidden/>
              </w:rPr>
              <w:fldChar w:fldCharType="end"/>
            </w:r>
          </w:hyperlink>
        </w:p>
        <w:p w:rsidR="0010115C" w:rsidRDefault="00CB1CB6" w14:paraId="74DE3F9B" w14:textId="0DBB14FE">
          <w:pPr>
            <w:pStyle w:val="TOC1"/>
            <w:tabs>
              <w:tab w:val="right" w:leader="dot" w:pos="9350"/>
            </w:tabs>
            <w:rPr>
              <w:rFonts w:cstheme="minorBidi"/>
              <w:noProof/>
              <w:kern w:val="2"/>
              <w:sz w:val="24"/>
              <w:szCs w:val="24"/>
              <w14:ligatures w14:val="standardContextual"/>
            </w:rPr>
          </w:pPr>
          <w:hyperlink w:history="1" w:anchor="_Toc173248623">
            <w:r w:rsidRPr="0072413B" w:rsidR="0010115C">
              <w:rPr>
                <w:rStyle w:val="Hyperlink"/>
                <w:b/>
                <w:noProof/>
              </w:rPr>
              <w:t>40.</w:t>
            </w:r>
            <w:r w:rsidRPr="0072413B" w:rsidR="0010115C">
              <w:rPr>
                <w:rStyle w:val="Hyperlink"/>
                <w:noProof/>
              </w:rPr>
              <w:t xml:space="preserve"> Student Access</w:t>
            </w:r>
            <w:r w:rsidR="0010115C">
              <w:rPr>
                <w:noProof/>
                <w:webHidden/>
              </w:rPr>
              <w:tab/>
            </w:r>
            <w:r w:rsidR="0010115C">
              <w:rPr>
                <w:noProof/>
                <w:webHidden/>
              </w:rPr>
              <w:fldChar w:fldCharType="begin"/>
            </w:r>
            <w:r w:rsidR="0010115C">
              <w:rPr>
                <w:noProof/>
                <w:webHidden/>
              </w:rPr>
              <w:instrText xml:space="preserve"> PAGEREF _Toc173248623 \h </w:instrText>
            </w:r>
            <w:r w:rsidR="0010115C">
              <w:rPr>
                <w:noProof/>
                <w:webHidden/>
              </w:rPr>
            </w:r>
            <w:r w:rsidR="0010115C">
              <w:rPr>
                <w:noProof/>
                <w:webHidden/>
              </w:rPr>
              <w:fldChar w:fldCharType="separate"/>
            </w:r>
            <w:r>
              <w:rPr>
                <w:noProof/>
                <w:webHidden/>
              </w:rPr>
              <w:t>21</w:t>
            </w:r>
            <w:r w:rsidR="0010115C">
              <w:rPr>
                <w:noProof/>
                <w:webHidden/>
              </w:rPr>
              <w:fldChar w:fldCharType="end"/>
            </w:r>
          </w:hyperlink>
        </w:p>
        <w:p w:rsidR="0010115C" w:rsidRDefault="00CB1CB6" w14:paraId="0D3B077C" w14:textId="186A8E1D">
          <w:pPr>
            <w:pStyle w:val="TOC1"/>
            <w:tabs>
              <w:tab w:val="right" w:leader="dot" w:pos="9350"/>
            </w:tabs>
            <w:rPr>
              <w:rFonts w:cstheme="minorBidi"/>
              <w:noProof/>
              <w:kern w:val="2"/>
              <w:sz w:val="24"/>
              <w:szCs w:val="24"/>
              <w14:ligatures w14:val="standardContextual"/>
            </w:rPr>
          </w:pPr>
          <w:hyperlink w:history="1" w:anchor="_Toc173248624">
            <w:r w:rsidRPr="0072413B" w:rsidR="0010115C">
              <w:rPr>
                <w:rStyle w:val="Hyperlink"/>
                <w:b/>
                <w:noProof/>
              </w:rPr>
              <w:t>Policies</w:t>
            </w:r>
            <w:r w:rsidR="0010115C">
              <w:rPr>
                <w:noProof/>
                <w:webHidden/>
              </w:rPr>
              <w:tab/>
            </w:r>
            <w:r w:rsidR="0010115C">
              <w:rPr>
                <w:noProof/>
                <w:webHidden/>
              </w:rPr>
              <w:fldChar w:fldCharType="begin"/>
            </w:r>
            <w:r w:rsidR="0010115C">
              <w:rPr>
                <w:noProof/>
                <w:webHidden/>
              </w:rPr>
              <w:instrText xml:space="preserve"> PAGEREF _Toc173248624 \h </w:instrText>
            </w:r>
            <w:r w:rsidR="0010115C">
              <w:rPr>
                <w:noProof/>
                <w:webHidden/>
              </w:rPr>
            </w:r>
            <w:r w:rsidR="0010115C">
              <w:rPr>
                <w:noProof/>
                <w:webHidden/>
              </w:rPr>
              <w:fldChar w:fldCharType="separate"/>
            </w:r>
            <w:r>
              <w:rPr>
                <w:noProof/>
                <w:webHidden/>
              </w:rPr>
              <w:t>23</w:t>
            </w:r>
            <w:r w:rsidR="0010115C">
              <w:rPr>
                <w:noProof/>
                <w:webHidden/>
              </w:rPr>
              <w:fldChar w:fldCharType="end"/>
            </w:r>
          </w:hyperlink>
        </w:p>
        <w:p w:rsidR="0010115C" w:rsidRDefault="00CB1CB6" w14:paraId="2C9AE25C" w14:textId="50973DB2">
          <w:pPr>
            <w:pStyle w:val="TOC1"/>
            <w:tabs>
              <w:tab w:val="right" w:leader="dot" w:pos="9350"/>
            </w:tabs>
            <w:rPr>
              <w:rFonts w:cstheme="minorBidi"/>
              <w:noProof/>
              <w:kern w:val="2"/>
              <w:sz w:val="24"/>
              <w:szCs w:val="24"/>
              <w14:ligatures w14:val="standardContextual"/>
            </w:rPr>
          </w:pPr>
          <w:hyperlink w:history="1" w:anchor="_Toc173248625">
            <w:r w:rsidRPr="0072413B" w:rsidR="0010115C">
              <w:rPr>
                <w:rStyle w:val="Hyperlink"/>
                <w:b/>
                <w:noProof/>
              </w:rPr>
              <w:t>41.</w:t>
            </w:r>
            <w:r w:rsidRPr="0072413B" w:rsidR="0010115C">
              <w:rPr>
                <w:rStyle w:val="Hyperlink"/>
                <w:noProof/>
              </w:rPr>
              <w:t xml:space="preserve"> Course Override Policy</w:t>
            </w:r>
            <w:r w:rsidR="0010115C">
              <w:rPr>
                <w:noProof/>
                <w:webHidden/>
              </w:rPr>
              <w:tab/>
            </w:r>
            <w:r w:rsidR="0010115C">
              <w:rPr>
                <w:noProof/>
                <w:webHidden/>
              </w:rPr>
              <w:fldChar w:fldCharType="begin"/>
            </w:r>
            <w:r w:rsidR="0010115C">
              <w:rPr>
                <w:noProof/>
                <w:webHidden/>
              </w:rPr>
              <w:instrText xml:space="preserve"> PAGEREF _Toc173248625 \h </w:instrText>
            </w:r>
            <w:r w:rsidR="0010115C">
              <w:rPr>
                <w:noProof/>
                <w:webHidden/>
              </w:rPr>
            </w:r>
            <w:r w:rsidR="0010115C">
              <w:rPr>
                <w:noProof/>
                <w:webHidden/>
              </w:rPr>
              <w:fldChar w:fldCharType="separate"/>
            </w:r>
            <w:r>
              <w:rPr>
                <w:noProof/>
                <w:webHidden/>
              </w:rPr>
              <w:t>23</w:t>
            </w:r>
            <w:r w:rsidR="0010115C">
              <w:rPr>
                <w:noProof/>
                <w:webHidden/>
              </w:rPr>
              <w:fldChar w:fldCharType="end"/>
            </w:r>
          </w:hyperlink>
        </w:p>
        <w:p w:rsidR="0010115C" w:rsidRDefault="00CB1CB6" w14:paraId="4CEAB3BF" w14:textId="460B1E81">
          <w:pPr>
            <w:pStyle w:val="TOC1"/>
            <w:tabs>
              <w:tab w:val="right" w:leader="dot" w:pos="9350"/>
            </w:tabs>
            <w:rPr>
              <w:rFonts w:cstheme="minorBidi"/>
              <w:noProof/>
              <w:kern w:val="2"/>
              <w:sz w:val="24"/>
              <w:szCs w:val="24"/>
              <w14:ligatures w14:val="standardContextual"/>
            </w:rPr>
          </w:pPr>
          <w:hyperlink w:history="1" w:anchor="_Toc173248626">
            <w:r w:rsidRPr="0072413B" w:rsidR="0010115C">
              <w:rPr>
                <w:rStyle w:val="Hyperlink"/>
                <w:b/>
                <w:noProof/>
              </w:rPr>
              <w:t>42.</w:t>
            </w:r>
            <w:r w:rsidRPr="0072413B" w:rsidR="0010115C">
              <w:rPr>
                <w:rStyle w:val="Hyperlink"/>
                <w:noProof/>
              </w:rPr>
              <w:t xml:space="preserve"> Course Substitution Policy</w:t>
            </w:r>
            <w:r w:rsidR="0010115C">
              <w:rPr>
                <w:noProof/>
                <w:webHidden/>
              </w:rPr>
              <w:tab/>
            </w:r>
            <w:r w:rsidR="0010115C">
              <w:rPr>
                <w:noProof/>
                <w:webHidden/>
              </w:rPr>
              <w:fldChar w:fldCharType="begin"/>
            </w:r>
            <w:r w:rsidR="0010115C">
              <w:rPr>
                <w:noProof/>
                <w:webHidden/>
              </w:rPr>
              <w:instrText xml:space="preserve"> PAGEREF _Toc173248626 \h </w:instrText>
            </w:r>
            <w:r w:rsidR="0010115C">
              <w:rPr>
                <w:noProof/>
                <w:webHidden/>
              </w:rPr>
            </w:r>
            <w:r w:rsidR="0010115C">
              <w:rPr>
                <w:noProof/>
                <w:webHidden/>
              </w:rPr>
              <w:fldChar w:fldCharType="separate"/>
            </w:r>
            <w:r>
              <w:rPr>
                <w:noProof/>
                <w:webHidden/>
              </w:rPr>
              <w:t>23</w:t>
            </w:r>
            <w:r w:rsidR="0010115C">
              <w:rPr>
                <w:noProof/>
                <w:webHidden/>
              </w:rPr>
              <w:fldChar w:fldCharType="end"/>
            </w:r>
          </w:hyperlink>
        </w:p>
        <w:p w:rsidR="0010115C" w:rsidRDefault="00CB1CB6" w14:paraId="62FE756F" w14:textId="09CFF6EB">
          <w:pPr>
            <w:pStyle w:val="TOC1"/>
            <w:tabs>
              <w:tab w:val="right" w:leader="dot" w:pos="9350"/>
            </w:tabs>
            <w:rPr>
              <w:rFonts w:cstheme="minorBidi"/>
              <w:noProof/>
              <w:kern w:val="2"/>
              <w:sz w:val="24"/>
              <w:szCs w:val="24"/>
              <w14:ligatures w14:val="standardContextual"/>
            </w:rPr>
          </w:pPr>
          <w:hyperlink w:history="1" w:anchor="_Toc173248627">
            <w:r w:rsidRPr="0072413B" w:rsidR="0010115C">
              <w:rPr>
                <w:rStyle w:val="Hyperlink"/>
                <w:b/>
                <w:noProof/>
              </w:rPr>
              <w:t>43.</w:t>
            </w:r>
            <w:r w:rsidRPr="0072413B" w:rsidR="0010115C">
              <w:rPr>
                <w:rStyle w:val="Hyperlink"/>
                <w:noProof/>
              </w:rPr>
              <w:t xml:space="preserve"> Equitable Load Policy</w:t>
            </w:r>
            <w:r w:rsidR="0010115C">
              <w:rPr>
                <w:noProof/>
                <w:webHidden/>
              </w:rPr>
              <w:tab/>
            </w:r>
            <w:r w:rsidR="0010115C">
              <w:rPr>
                <w:noProof/>
                <w:webHidden/>
              </w:rPr>
              <w:fldChar w:fldCharType="begin"/>
            </w:r>
            <w:r w:rsidR="0010115C">
              <w:rPr>
                <w:noProof/>
                <w:webHidden/>
              </w:rPr>
              <w:instrText xml:space="preserve"> PAGEREF _Toc173248627 \h </w:instrText>
            </w:r>
            <w:r w:rsidR="0010115C">
              <w:rPr>
                <w:noProof/>
                <w:webHidden/>
              </w:rPr>
            </w:r>
            <w:r w:rsidR="0010115C">
              <w:rPr>
                <w:noProof/>
                <w:webHidden/>
              </w:rPr>
              <w:fldChar w:fldCharType="separate"/>
            </w:r>
            <w:r>
              <w:rPr>
                <w:noProof/>
                <w:webHidden/>
              </w:rPr>
              <w:t>24</w:t>
            </w:r>
            <w:r w:rsidR="0010115C">
              <w:rPr>
                <w:noProof/>
                <w:webHidden/>
              </w:rPr>
              <w:fldChar w:fldCharType="end"/>
            </w:r>
          </w:hyperlink>
        </w:p>
        <w:p w:rsidR="0010115C" w:rsidRDefault="00CB1CB6" w14:paraId="56EC155D" w14:textId="20F22AF0">
          <w:pPr>
            <w:pStyle w:val="TOC1"/>
            <w:tabs>
              <w:tab w:val="right" w:leader="dot" w:pos="9350"/>
            </w:tabs>
            <w:rPr>
              <w:rFonts w:cstheme="minorBidi"/>
              <w:noProof/>
              <w:kern w:val="2"/>
              <w:sz w:val="24"/>
              <w:szCs w:val="24"/>
              <w14:ligatures w14:val="standardContextual"/>
            </w:rPr>
          </w:pPr>
          <w:hyperlink w:history="1" w:anchor="_Toc173248628">
            <w:r w:rsidRPr="0072413B" w:rsidR="0010115C">
              <w:rPr>
                <w:rStyle w:val="Hyperlink"/>
                <w:b/>
                <w:noProof/>
              </w:rPr>
              <w:t>44.</w:t>
            </w:r>
            <w:r w:rsidRPr="0072413B" w:rsidR="0010115C">
              <w:rPr>
                <w:rStyle w:val="Hyperlink"/>
                <w:noProof/>
              </w:rPr>
              <w:t xml:space="preserve"> Final Exam Policy</w:t>
            </w:r>
            <w:r w:rsidR="0010115C">
              <w:rPr>
                <w:noProof/>
                <w:webHidden/>
              </w:rPr>
              <w:tab/>
            </w:r>
            <w:r w:rsidR="0010115C">
              <w:rPr>
                <w:noProof/>
                <w:webHidden/>
              </w:rPr>
              <w:fldChar w:fldCharType="begin"/>
            </w:r>
            <w:r w:rsidR="0010115C">
              <w:rPr>
                <w:noProof/>
                <w:webHidden/>
              </w:rPr>
              <w:instrText xml:space="preserve"> PAGEREF _Toc173248628 \h </w:instrText>
            </w:r>
            <w:r w:rsidR="0010115C">
              <w:rPr>
                <w:noProof/>
                <w:webHidden/>
              </w:rPr>
            </w:r>
            <w:r w:rsidR="0010115C">
              <w:rPr>
                <w:noProof/>
                <w:webHidden/>
              </w:rPr>
              <w:fldChar w:fldCharType="separate"/>
            </w:r>
            <w:r>
              <w:rPr>
                <w:noProof/>
                <w:webHidden/>
              </w:rPr>
              <w:t>24</w:t>
            </w:r>
            <w:r w:rsidR="0010115C">
              <w:rPr>
                <w:noProof/>
                <w:webHidden/>
              </w:rPr>
              <w:fldChar w:fldCharType="end"/>
            </w:r>
          </w:hyperlink>
        </w:p>
        <w:p w:rsidR="0010115C" w:rsidRDefault="00CB1CB6" w14:paraId="39FC7C28" w14:textId="580C2E33">
          <w:pPr>
            <w:pStyle w:val="TOC1"/>
            <w:tabs>
              <w:tab w:val="right" w:leader="dot" w:pos="9350"/>
            </w:tabs>
            <w:rPr>
              <w:rFonts w:cstheme="minorBidi"/>
              <w:noProof/>
              <w:kern w:val="2"/>
              <w:sz w:val="24"/>
              <w:szCs w:val="24"/>
              <w14:ligatures w14:val="standardContextual"/>
            </w:rPr>
          </w:pPr>
          <w:hyperlink w:history="1" w:anchor="_Toc173248629">
            <w:r w:rsidRPr="0072413B" w:rsidR="0010115C">
              <w:rPr>
                <w:rStyle w:val="Hyperlink"/>
                <w:b/>
                <w:noProof/>
              </w:rPr>
              <w:t>45.</w:t>
            </w:r>
            <w:r w:rsidRPr="0072413B" w:rsidR="0010115C">
              <w:rPr>
                <w:rStyle w:val="Hyperlink"/>
                <w:noProof/>
              </w:rPr>
              <w:t xml:space="preserve"> Confidential Information</w:t>
            </w:r>
            <w:r w:rsidR="0010115C">
              <w:rPr>
                <w:noProof/>
                <w:webHidden/>
              </w:rPr>
              <w:tab/>
            </w:r>
            <w:r w:rsidR="0010115C">
              <w:rPr>
                <w:noProof/>
                <w:webHidden/>
              </w:rPr>
              <w:fldChar w:fldCharType="begin"/>
            </w:r>
            <w:r w:rsidR="0010115C">
              <w:rPr>
                <w:noProof/>
                <w:webHidden/>
              </w:rPr>
              <w:instrText xml:space="preserve"> PAGEREF _Toc173248629 \h </w:instrText>
            </w:r>
            <w:r w:rsidR="0010115C">
              <w:rPr>
                <w:noProof/>
                <w:webHidden/>
              </w:rPr>
            </w:r>
            <w:r w:rsidR="0010115C">
              <w:rPr>
                <w:noProof/>
                <w:webHidden/>
              </w:rPr>
              <w:fldChar w:fldCharType="separate"/>
            </w:r>
            <w:r>
              <w:rPr>
                <w:noProof/>
                <w:webHidden/>
              </w:rPr>
              <w:t>25</w:t>
            </w:r>
            <w:r w:rsidR="0010115C">
              <w:rPr>
                <w:noProof/>
                <w:webHidden/>
              </w:rPr>
              <w:fldChar w:fldCharType="end"/>
            </w:r>
          </w:hyperlink>
        </w:p>
        <w:p w:rsidR="0010115C" w:rsidRDefault="00CB1CB6" w14:paraId="2633EF89" w14:textId="52FC960C">
          <w:pPr>
            <w:pStyle w:val="TOC1"/>
            <w:tabs>
              <w:tab w:val="right" w:leader="dot" w:pos="9350"/>
            </w:tabs>
            <w:rPr>
              <w:rFonts w:cstheme="minorBidi"/>
              <w:noProof/>
              <w:kern w:val="2"/>
              <w:sz w:val="24"/>
              <w:szCs w:val="24"/>
              <w14:ligatures w14:val="standardContextual"/>
            </w:rPr>
          </w:pPr>
          <w:hyperlink w:history="1" w:anchor="_Toc173248630">
            <w:r w:rsidRPr="0072413B" w:rsidR="0010115C">
              <w:rPr>
                <w:rStyle w:val="Hyperlink"/>
                <w:b/>
                <w:noProof/>
              </w:rPr>
              <w:t>46.</w:t>
            </w:r>
            <w:r w:rsidRPr="0072413B" w:rsidR="0010115C">
              <w:rPr>
                <w:rStyle w:val="Hyperlink"/>
                <w:noProof/>
              </w:rPr>
              <w:t xml:space="preserve"> Contract Policies and Procedures</w:t>
            </w:r>
            <w:r w:rsidR="0010115C">
              <w:rPr>
                <w:noProof/>
                <w:webHidden/>
              </w:rPr>
              <w:tab/>
            </w:r>
            <w:r w:rsidR="0010115C">
              <w:rPr>
                <w:noProof/>
                <w:webHidden/>
              </w:rPr>
              <w:fldChar w:fldCharType="begin"/>
            </w:r>
            <w:r w:rsidR="0010115C">
              <w:rPr>
                <w:noProof/>
                <w:webHidden/>
              </w:rPr>
              <w:instrText xml:space="preserve"> PAGEREF _Toc173248630 \h </w:instrText>
            </w:r>
            <w:r w:rsidR="0010115C">
              <w:rPr>
                <w:noProof/>
                <w:webHidden/>
              </w:rPr>
            </w:r>
            <w:r w:rsidR="0010115C">
              <w:rPr>
                <w:noProof/>
                <w:webHidden/>
              </w:rPr>
              <w:fldChar w:fldCharType="separate"/>
            </w:r>
            <w:r>
              <w:rPr>
                <w:noProof/>
                <w:webHidden/>
              </w:rPr>
              <w:t>25</w:t>
            </w:r>
            <w:r w:rsidR="0010115C">
              <w:rPr>
                <w:noProof/>
                <w:webHidden/>
              </w:rPr>
              <w:fldChar w:fldCharType="end"/>
            </w:r>
          </w:hyperlink>
        </w:p>
        <w:p w:rsidR="0010115C" w:rsidRDefault="00CB1CB6" w14:paraId="31792EEA" w14:textId="6869A27E">
          <w:pPr>
            <w:pStyle w:val="TOC1"/>
            <w:tabs>
              <w:tab w:val="right" w:leader="dot" w:pos="9350"/>
            </w:tabs>
            <w:rPr>
              <w:rFonts w:cstheme="minorBidi"/>
              <w:noProof/>
              <w:kern w:val="2"/>
              <w:sz w:val="24"/>
              <w:szCs w:val="24"/>
              <w14:ligatures w14:val="standardContextual"/>
            </w:rPr>
          </w:pPr>
          <w:hyperlink w:history="1" w:anchor="_Toc173248631">
            <w:r w:rsidRPr="0072413B" w:rsidR="0010115C">
              <w:rPr>
                <w:rStyle w:val="Hyperlink"/>
                <w:b/>
                <w:noProof/>
              </w:rPr>
              <w:t>47.</w:t>
            </w:r>
            <w:r w:rsidRPr="0072413B" w:rsidR="0010115C">
              <w:rPr>
                <w:rStyle w:val="Hyperlink"/>
                <w:noProof/>
              </w:rPr>
              <w:t xml:space="preserve"> Hiring Reference (For Faculty and Staff)</w:t>
            </w:r>
            <w:r w:rsidR="0010115C">
              <w:rPr>
                <w:noProof/>
                <w:webHidden/>
              </w:rPr>
              <w:tab/>
            </w:r>
            <w:r w:rsidR="0010115C">
              <w:rPr>
                <w:noProof/>
                <w:webHidden/>
              </w:rPr>
              <w:fldChar w:fldCharType="begin"/>
            </w:r>
            <w:r w:rsidR="0010115C">
              <w:rPr>
                <w:noProof/>
                <w:webHidden/>
              </w:rPr>
              <w:instrText xml:space="preserve"> PAGEREF _Toc173248631 \h </w:instrText>
            </w:r>
            <w:r w:rsidR="0010115C">
              <w:rPr>
                <w:noProof/>
                <w:webHidden/>
              </w:rPr>
            </w:r>
            <w:r w:rsidR="0010115C">
              <w:rPr>
                <w:noProof/>
                <w:webHidden/>
              </w:rPr>
              <w:fldChar w:fldCharType="separate"/>
            </w:r>
            <w:r>
              <w:rPr>
                <w:noProof/>
                <w:webHidden/>
              </w:rPr>
              <w:t>25</w:t>
            </w:r>
            <w:r w:rsidR="0010115C">
              <w:rPr>
                <w:noProof/>
                <w:webHidden/>
              </w:rPr>
              <w:fldChar w:fldCharType="end"/>
            </w:r>
          </w:hyperlink>
        </w:p>
        <w:p w:rsidR="0010115C" w:rsidRDefault="00CB1CB6" w14:paraId="1109A02D" w14:textId="5BAB41F8">
          <w:pPr>
            <w:pStyle w:val="TOC1"/>
            <w:tabs>
              <w:tab w:val="right" w:leader="dot" w:pos="9350"/>
            </w:tabs>
            <w:rPr>
              <w:rFonts w:cstheme="minorBidi"/>
              <w:noProof/>
              <w:kern w:val="2"/>
              <w:sz w:val="24"/>
              <w:szCs w:val="24"/>
              <w14:ligatures w14:val="standardContextual"/>
            </w:rPr>
          </w:pPr>
          <w:hyperlink w:history="1" w:anchor="_Toc173248632">
            <w:r w:rsidRPr="0072413B" w:rsidR="0010115C">
              <w:rPr>
                <w:rStyle w:val="Hyperlink"/>
                <w:b/>
                <w:noProof/>
              </w:rPr>
              <w:t>48.</w:t>
            </w:r>
            <w:r w:rsidRPr="0072413B" w:rsidR="0010115C">
              <w:rPr>
                <w:rStyle w:val="Hyperlink"/>
                <w:noProof/>
              </w:rPr>
              <w:t xml:space="preserve"> SACS – Teaching Qualifications</w:t>
            </w:r>
            <w:r w:rsidR="0010115C">
              <w:rPr>
                <w:noProof/>
                <w:webHidden/>
              </w:rPr>
              <w:tab/>
            </w:r>
            <w:r w:rsidR="0010115C">
              <w:rPr>
                <w:noProof/>
                <w:webHidden/>
              </w:rPr>
              <w:fldChar w:fldCharType="begin"/>
            </w:r>
            <w:r w:rsidR="0010115C">
              <w:rPr>
                <w:noProof/>
                <w:webHidden/>
              </w:rPr>
              <w:instrText xml:space="preserve"> PAGEREF _Toc173248632 \h </w:instrText>
            </w:r>
            <w:r w:rsidR="0010115C">
              <w:rPr>
                <w:noProof/>
                <w:webHidden/>
              </w:rPr>
            </w:r>
            <w:r w:rsidR="0010115C">
              <w:rPr>
                <w:noProof/>
                <w:webHidden/>
              </w:rPr>
              <w:fldChar w:fldCharType="separate"/>
            </w:r>
            <w:r>
              <w:rPr>
                <w:noProof/>
                <w:webHidden/>
              </w:rPr>
              <w:t>25</w:t>
            </w:r>
            <w:r w:rsidR="0010115C">
              <w:rPr>
                <w:noProof/>
                <w:webHidden/>
              </w:rPr>
              <w:fldChar w:fldCharType="end"/>
            </w:r>
          </w:hyperlink>
        </w:p>
        <w:p w:rsidR="0010115C" w:rsidRDefault="00CB1CB6" w14:paraId="395297AB" w14:textId="5014C824">
          <w:pPr>
            <w:pStyle w:val="TOC1"/>
            <w:tabs>
              <w:tab w:val="right" w:leader="dot" w:pos="9350"/>
            </w:tabs>
            <w:rPr>
              <w:rFonts w:cstheme="minorBidi"/>
              <w:noProof/>
              <w:kern w:val="2"/>
              <w:sz w:val="24"/>
              <w:szCs w:val="24"/>
              <w14:ligatures w14:val="standardContextual"/>
            </w:rPr>
          </w:pPr>
          <w:hyperlink w:history="1" w:anchor="_Toc173248633">
            <w:r w:rsidRPr="0072413B" w:rsidR="0010115C">
              <w:rPr>
                <w:rStyle w:val="Hyperlink"/>
                <w:b/>
                <w:noProof/>
              </w:rPr>
              <w:t>49.</w:t>
            </w:r>
            <w:r w:rsidRPr="0072413B" w:rsidR="0010115C">
              <w:rPr>
                <w:rStyle w:val="Hyperlink"/>
                <w:noProof/>
              </w:rPr>
              <w:t xml:space="preserve"> Travel Policies and Procedures</w:t>
            </w:r>
            <w:r w:rsidR="0010115C">
              <w:rPr>
                <w:noProof/>
                <w:webHidden/>
              </w:rPr>
              <w:tab/>
            </w:r>
            <w:r w:rsidR="0010115C">
              <w:rPr>
                <w:noProof/>
                <w:webHidden/>
              </w:rPr>
              <w:fldChar w:fldCharType="begin"/>
            </w:r>
            <w:r w:rsidR="0010115C">
              <w:rPr>
                <w:noProof/>
                <w:webHidden/>
              </w:rPr>
              <w:instrText xml:space="preserve"> PAGEREF _Toc173248633 \h </w:instrText>
            </w:r>
            <w:r w:rsidR="0010115C">
              <w:rPr>
                <w:noProof/>
                <w:webHidden/>
              </w:rPr>
            </w:r>
            <w:r w:rsidR="0010115C">
              <w:rPr>
                <w:noProof/>
                <w:webHidden/>
              </w:rPr>
              <w:fldChar w:fldCharType="separate"/>
            </w:r>
            <w:r>
              <w:rPr>
                <w:noProof/>
                <w:webHidden/>
              </w:rPr>
              <w:t>26</w:t>
            </w:r>
            <w:r w:rsidR="0010115C">
              <w:rPr>
                <w:noProof/>
                <w:webHidden/>
              </w:rPr>
              <w:fldChar w:fldCharType="end"/>
            </w:r>
          </w:hyperlink>
        </w:p>
        <w:p w:rsidR="0010115C" w:rsidRDefault="00CB1CB6" w14:paraId="3091533D" w14:textId="5D96E8CA">
          <w:pPr>
            <w:pStyle w:val="TOC1"/>
            <w:tabs>
              <w:tab w:val="right" w:leader="dot" w:pos="9350"/>
            </w:tabs>
            <w:rPr>
              <w:rFonts w:cstheme="minorBidi"/>
              <w:noProof/>
              <w:kern w:val="2"/>
              <w:sz w:val="24"/>
              <w:szCs w:val="24"/>
              <w14:ligatures w14:val="standardContextual"/>
            </w:rPr>
          </w:pPr>
          <w:hyperlink w:history="1" w:anchor="_Toc173248634">
            <w:r w:rsidRPr="0072413B" w:rsidR="0010115C">
              <w:rPr>
                <w:rStyle w:val="Hyperlink"/>
                <w:b/>
                <w:noProof/>
              </w:rPr>
              <w:t>50.</w:t>
            </w:r>
            <w:r w:rsidRPr="0072413B" w:rsidR="0010115C">
              <w:rPr>
                <w:rStyle w:val="Hyperlink"/>
                <w:noProof/>
              </w:rPr>
              <w:t xml:space="preserve"> University Policies and Regulations</w:t>
            </w:r>
            <w:r w:rsidR="0010115C">
              <w:rPr>
                <w:noProof/>
                <w:webHidden/>
              </w:rPr>
              <w:tab/>
            </w:r>
            <w:r w:rsidR="0010115C">
              <w:rPr>
                <w:noProof/>
                <w:webHidden/>
              </w:rPr>
              <w:fldChar w:fldCharType="begin"/>
            </w:r>
            <w:r w:rsidR="0010115C">
              <w:rPr>
                <w:noProof/>
                <w:webHidden/>
              </w:rPr>
              <w:instrText xml:space="preserve"> PAGEREF _Toc173248634 \h </w:instrText>
            </w:r>
            <w:r w:rsidR="0010115C">
              <w:rPr>
                <w:noProof/>
                <w:webHidden/>
              </w:rPr>
            </w:r>
            <w:r w:rsidR="0010115C">
              <w:rPr>
                <w:noProof/>
                <w:webHidden/>
              </w:rPr>
              <w:fldChar w:fldCharType="separate"/>
            </w:r>
            <w:r>
              <w:rPr>
                <w:noProof/>
                <w:webHidden/>
              </w:rPr>
              <w:t>27</w:t>
            </w:r>
            <w:r w:rsidR="0010115C">
              <w:rPr>
                <w:noProof/>
                <w:webHidden/>
              </w:rPr>
              <w:fldChar w:fldCharType="end"/>
            </w:r>
          </w:hyperlink>
        </w:p>
        <w:p w:rsidR="0010115C" w:rsidRDefault="00CB1CB6" w14:paraId="52331603" w14:textId="364ABD4C">
          <w:pPr>
            <w:pStyle w:val="TOC1"/>
            <w:tabs>
              <w:tab w:val="right" w:leader="dot" w:pos="9350"/>
            </w:tabs>
            <w:rPr>
              <w:rFonts w:cstheme="minorBidi"/>
              <w:noProof/>
              <w:kern w:val="2"/>
              <w:sz w:val="24"/>
              <w:szCs w:val="24"/>
              <w14:ligatures w14:val="standardContextual"/>
            </w:rPr>
          </w:pPr>
          <w:hyperlink w:history="1" w:anchor="_Toc173248635">
            <w:r w:rsidRPr="0072413B" w:rsidR="0010115C">
              <w:rPr>
                <w:rStyle w:val="Hyperlink"/>
                <w:b/>
                <w:noProof/>
              </w:rPr>
              <w:t>51.</w:t>
            </w:r>
            <w:r w:rsidRPr="0072413B" w:rsidR="0010115C">
              <w:rPr>
                <w:rStyle w:val="Hyperlink"/>
                <w:noProof/>
              </w:rPr>
              <w:t xml:space="preserve"> Sick Leave Policy</w:t>
            </w:r>
            <w:r w:rsidR="0010115C">
              <w:rPr>
                <w:noProof/>
                <w:webHidden/>
              </w:rPr>
              <w:tab/>
            </w:r>
            <w:r w:rsidR="0010115C">
              <w:rPr>
                <w:noProof/>
                <w:webHidden/>
              </w:rPr>
              <w:fldChar w:fldCharType="begin"/>
            </w:r>
            <w:r w:rsidR="0010115C">
              <w:rPr>
                <w:noProof/>
                <w:webHidden/>
              </w:rPr>
              <w:instrText xml:space="preserve"> PAGEREF _Toc173248635 \h </w:instrText>
            </w:r>
            <w:r w:rsidR="0010115C">
              <w:rPr>
                <w:noProof/>
                <w:webHidden/>
              </w:rPr>
            </w:r>
            <w:r w:rsidR="0010115C">
              <w:rPr>
                <w:noProof/>
                <w:webHidden/>
              </w:rPr>
              <w:fldChar w:fldCharType="separate"/>
            </w:r>
            <w:r>
              <w:rPr>
                <w:noProof/>
                <w:webHidden/>
              </w:rPr>
              <w:t>27</w:t>
            </w:r>
            <w:r w:rsidR="0010115C">
              <w:rPr>
                <w:noProof/>
                <w:webHidden/>
              </w:rPr>
              <w:fldChar w:fldCharType="end"/>
            </w:r>
          </w:hyperlink>
        </w:p>
        <w:p w:rsidR="0010115C" w:rsidRDefault="00CB1CB6" w14:paraId="0CE05C8A" w14:textId="6DA41C82">
          <w:pPr>
            <w:pStyle w:val="TOC1"/>
            <w:tabs>
              <w:tab w:val="right" w:leader="dot" w:pos="9350"/>
            </w:tabs>
            <w:rPr>
              <w:rFonts w:cstheme="minorBidi"/>
              <w:noProof/>
              <w:kern w:val="2"/>
              <w:sz w:val="24"/>
              <w:szCs w:val="24"/>
              <w14:ligatures w14:val="standardContextual"/>
            </w:rPr>
          </w:pPr>
          <w:hyperlink w:history="1" w:anchor="_Toc173248636">
            <w:r w:rsidRPr="0072413B" w:rsidR="0010115C">
              <w:rPr>
                <w:rStyle w:val="Hyperlink"/>
                <w:b/>
                <w:noProof/>
              </w:rPr>
              <w:t>52.</w:t>
            </w:r>
            <w:r w:rsidRPr="0072413B" w:rsidR="0010115C">
              <w:rPr>
                <w:rStyle w:val="Hyperlink"/>
                <w:noProof/>
              </w:rPr>
              <w:t xml:space="preserve"> Volunteer Services Agreement</w:t>
            </w:r>
            <w:r w:rsidR="0010115C">
              <w:rPr>
                <w:noProof/>
                <w:webHidden/>
              </w:rPr>
              <w:tab/>
            </w:r>
            <w:r w:rsidR="0010115C">
              <w:rPr>
                <w:noProof/>
                <w:webHidden/>
              </w:rPr>
              <w:fldChar w:fldCharType="begin"/>
            </w:r>
            <w:r w:rsidR="0010115C">
              <w:rPr>
                <w:noProof/>
                <w:webHidden/>
              </w:rPr>
              <w:instrText xml:space="preserve"> PAGEREF _Toc173248636 \h </w:instrText>
            </w:r>
            <w:r w:rsidR="0010115C">
              <w:rPr>
                <w:noProof/>
                <w:webHidden/>
              </w:rPr>
            </w:r>
            <w:r w:rsidR="0010115C">
              <w:rPr>
                <w:noProof/>
                <w:webHidden/>
              </w:rPr>
              <w:fldChar w:fldCharType="separate"/>
            </w:r>
            <w:r>
              <w:rPr>
                <w:noProof/>
                <w:webHidden/>
              </w:rPr>
              <w:t>28</w:t>
            </w:r>
            <w:r w:rsidR="0010115C">
              <w:rPr>
                <w:noProof/>
                <w:webHidden/>
              </w:rPr>
              <w:fldChar w:fldCharType="end"/>
            </w:r>
          </w:hyperlink>
        </w:p>
        <w:p w:rsidR="0010115C" w:rsidRDefault="00CB1CB6" w14:paraId="164ADFBE" w14:textId="01A13A2A">
          <w:pPr>
            <w:pStyle w:val="TOC1"/>
            <w:tabs>
              <w:tab w:val="right" w:leader="dot" w:pos="9350"/>
            </w:tabs>
            <w:rPr>
              <w:rFonts w:cstheme="minorBidi"/>
              <w:noProof/>
              <w:kern w:val="2"/>
              <w:sz w:val="24"/>
              <w:szCs w:val="24"/>
              <w14:ligatures w14:val="standardContextual"/>
            </w:rPr>
          </w:pPr>
          <w:hyperlink w:history="1" w:anchor="_Toc173248637">
            <w:r w:rsidRPr="0072413B" w:rsidR="0010115C">
              <w:rPr>
                <w:rStyle w:val="Hyperlink"/>
                <w:b/>
                <w:noProof/>
              </w:rPr>
              <w:t>53.</w:t>
            </w:r>
            <w:r w:rsidRPr="0072413B" w:rsidR="0010115C">
              <w:rPr>
                <w:rStyle w:val="Hyperlink"/>
                <w:noProof/>
              </w:rPr>
              <w:t xml:space="preserve"> Hazardous Materials</w:t>
            </w:r>
            <w:r w:rsidR="0010115C">
              <w:rPr>
                <w:noProof/>
                <w:webHidden/>
              </w:rPr>
              <w:tab/>
            </w:r>
            <w:r w:rsidR="0010115C">
              <w:rPr>
                <w:noProof/>
                <w:webHidden/>
              </w:rPr>
              <w:fldChar w:fldCharType="begin"/>
            </w:r>
            <w:r w:rsidR="0010115C">
              <w:rPr>
                <w:noProof/>
                <w:webHidden/>
              </w:rPr>
              <w:instrText xml:space="preserve"> PAGEREF _Toc173248637 \h </w:instrText>
            </w:r>
            <w:r w:rsidR="0010115C">
              <w:rPr>
                <w:noProof/>
                <w:webHidden/>
              </w:rPr>
            </w:r>
            <w:r w:rsidR="0010115C">
              <w:rPr>
                <w:noProof/>
                <w:webHidden/>
              </w:rPr>
              <w:fldChar w:fldCharType="separate"/>
            </w:r>
            <w:r>
              <w:rPr>
                <w:noProof/>
                <w:webHidden/>
              </w:rPr>
              <w:t>28</w:t>
            </w:r>
            <w:r w:rsidR="0010115C">
              <w:rPr>
                <w:noProof/>
                <w:webHidden/>
              </w:rPr>
              <w:fldChar w:fldCharType="end"/>
            </w:r>
          </w:hyperlink>
        </w:p>
        <w:p w:rsidR="0010115C" w:rsidRDefault="00CB1CB6" w14:paraId="51764C0C" w14:textId="55DC0A26">
          <w:pPr>
            <w:pStyle w:val="TOC1"/>
            <w:tabs>
              <w:tab w:val="right" w:leader="dot" w:pos="9350"/>
            </w:tabs>
            <w:rPr>
              <w:rFonts w:cstheme="minorBidi"/>
              <w:noProof/>
              <w:kern w:val="2"/>
              <w:sz w:val="24"/>
              <w:szCs w:val="24"/>
              <w14:ligatures w14:val="standardContextual"/>
            </w:rPr>
          </w:pPr>
          <w:hyperlink w:history="1" w:anchor="_Toc173248638">
            <w:r w:rsidRPr="0072413B" w:rsidR="0010115C">
              <w:rPr>
                <w:rStyle w:val="Hyperlink"/>
                <w:b/>
                <w:noProof/>
              </w:rPr>
              <w:t>Utilities</w:t>
            </w:r>
            <w:r w:rsidR="0010115C">
              <w:rPr>
                <w:noProof/>
                <w:webHidden/>
              </w:rPr>
              <w:tab/>
            </w:r>
            <w:r w:rsidR="0010115C">
              <w:rPr>
                <w:noProof/>
                <w:webHidden/>
              </w:rPr>
              <w:fldChar w:fldCharType="begin"/>
            </w:r>
            <w:r w:rsidR="0010115C">
              <w:rPr>
                <w:noProof/>
                <w:webHidden/>
              </w:rPr>
              <w:instrText xml:space="preserve"> PAGEREF _Toc173248638 \h </w:instrText>
            </w:r>
            <w:r w:rsidR="0010115C">
              <w:rPr>
                <w:noProof/>
                <w:webHidden/>
              </w:rPr>
            </w:r>
            <w:r w:rsidR="0010115C">
              <w:rPr>
                <w:noProof/>
                <w:webHidden/>
              </w:rPr>
              <w:fldChar w:fldCharType="separate"/>
            </w:r>
            <w:r>
              <w:rPr>
                <w:noProof/>
                <w:webHidden/>
              </w:rPr>
              <w:t>29</w:t>
            </w:r>
            <w:r w:rsidR="0010115C">
              <w:rPr>
                <w:noProof/>
                <w:webHidden/>
              </w:rPr>
              <w:fldChar w:fldCharType="end"/>
            </w:r>
          </w:hyperlink>
        </w:p>
        <w:p w:rsidR="0010115C" w:rsidRDefault="00CB1CB6" w14:paraId="425041E6" w14:textId="1C3CD8D2">
          <w:pPr>
            <w:pStyle w:val="TOC1"/>
            <w:tabs>
              <w:tab w:val="right" w:leader="dot" w:pos="9350"/>
            </w:tabs>
            <w:rPr>
              <w:rFonts w:cstheme="minorBidi"/>
              <w:noProof/>
              <w:kern w:val="2"/>
              <w:sz w:val="24"/>
              <w:szCs w:val="24"/>
              <w14:ligatures w14:val="standardContextual"/>
            </w:rPr>
          </w:pPr>
          <w:hyperlink w:history="1" w:anchor="_Toc173248639">
            <w:r w:rsidRPr="0072413B" w:rsidR="0010115C">
              <w:rPr>
                <w:rStyle w:val="Hyperlink"/>
                <w:b/>
                <w:noProof/>
              </w:rPr>
              <w:t>54.</w:t>
            </w:r>
            <w:r w:rsidRPr="0072413B" w:rsidR="0010115C">
              <w:rPr>
                <w:rStyle w:val="Hyperlink"/>
                <w:noProof/>
              </w:rPr>
              <w:t xml:space="preserve"> Copier/Printer</w:t>
            </w:r>
            <w:r w:rsidR="0010115C">
              <w:rPr>
                <w:noProof/>
                <w:webHidden/>
              </w:rPr>
              <w:tab/>
            </w:r>
            <w:r w:rsidR="0010115C">
              <w:rPr>
                <w:noProof/>
                <w:webHidden/>
              </w:rPr>
              <w:fldChar w:fldCharType="begin"/>
            </w:r>
            <w:r w:rsidR="0010115C">
              <w:rPr>
                <w:noProof/>
                <w:webHidden/>
              </w:rPr>
              <w:instrText xml:space="preserve"> PAGEREF _Toc173248639 \h </w:instrText>
            </w:r>
            <w:r w:rsidR="0010115C">
              <w:rPr>
                <w:noProof/>
                <w:webHidden/>
              </w:rPr>
            </w:r>
            <w:r w:rsidR="0010115C">
              <w:rPr>
                <w:noProof/>
                <w:webHidden/>
              </w:rPr>
              <w:fldChar w:fldCharType="separate"/>
            </w:r>
            <w:r>
              <w:rPr>
                <w:noProof/>
                <w:webHidden/>
              </w:rPr>
              <w:t>29</w:t>
            </w:r>
            <w:r w:rsidR="0010115C">
              <w:rPr>
                <w:noProof/>
                <w:webHidden/>
              </w:rPr>
              <w:fldChar w:fldCharType="end"/>
            </w:r>
          </w:hyperlink>
        </w:p>
        <w:p w:rsidR="0010115C" w:rsidRDefault="00CB1CB6" w14:paraId="1BFCF0B8" w14:textId="7A57DAA1">
          <w:pPr>
            <w:pStyle w:val="TOC1"/>
            <w:tabs>
              <w:tab w:val="right" w:leader="dot" w:pos="9350"/>
            </w:tabs>
            <w:rPr>
              <w:rFonts w:cstheme="minorBidi"/>
              <w:noProof/>
              <w:kern w:val="2"/>
              <w:sz w:val="24"/>
              <w:szCs w:val="24"/>
              <w14:ligatures w14:val="standardContextual"/>
            </w:rPr>
          </w:pPr>
          <w:hyperlink w:history="1" w:anchor="_Toc173248640">
            <w:r w:rsidRPr="0072413B" w:rsidR="0010115C">
              <w:rPr>
                <w:rStyle w:val="Hyperlink"/>
                <w:b/>
                <w:noProof/>
              </w:rPr>
              <w:t>55.</w:t>
            </w:r>
            <w:r w:rsidRPr="0072413B" w:rsidR="0010115C">
              <w:rPr>
                <w:rStyle w:val="Hyperlink"/>
                <w:noProof/>
              </w:rPr>
              <w:t xml:space="preserve"> Keys and Door Access</w:t>
            </w:r>
            <w:r w:rsidR="0010115C">
              <w:rPr>
                <w:noProof/>
                <w:webHidden/>
              </w:rPr>
              <w:tab/>
            </w:r>
            <w:r w:rsidR="0010115C">
              <w:rPr>
                <w:noProof/>
                <w:webHidden/>
              </w:rPr>
              <w:fldChar w:fldCharType="begin"/>
            </w:r>
            <w:r w:rsidR="0010115C">
              <w:rPr>
                <w:noProof/>
                <w:webHidden/>
              </w:rPr>
              <w:instrText xml:space="preserve"> PAGEREF _Toc173248640 \h </w:instrText>
            </w:r>
            <w:r w:rsidR="0010115C">
              <w:rPr>
                <w:noProof/>
                <w:webHidden/>
              </w:rPr>
            </w:r>
            <w:r w:rsidR="0010115C">
              <w:rPr>
                <w:noProof/>
                <w:webHidden/>
              </w:rPr>
              <w:fldChar w:fldCharType="separate"/>
            </w:r>
            <w:r>
              <w:rPr>
                <w:noProof/>
                <w:webHidden/>
              </w:rPr>
              <w:t>29</w:t>
            </w:r>
            <w:r w:rsidR="0010115C">
              <w:rPr>
                <w:noProof/>
                <w:webHidden/>
              </w:rPr>
              <w:fldChar w:fldCharType="end"/>
            </w:r>
          </w:hyperlink>
        </w:p>
        <w:p w:rsidR="0010115C" w:rsidRDefault="00CB1CB6" w14:paraId="51AB865A" w14:textId="0634C39D">
          <w:pPr>
            <w:pStyle w:val="TOC1"/>
            <w:tabs>
              <w:tab w:val="right" w:leader="dot" w:pos="9350"/>
            </w:tabs>
            <w:rPr>
              <w:rFonts w:cstheme="minorBidi"/>
              <w:noProof/>
              <w:kern w:val="2"/>
              <w:sz w:val="24"/>
              <w:szCs w:val="24"/>
              <w14:ligatures w14:val="standardContextual"/>
            </w:rPr>
          </w:pPr>
          <w:hyperlink w:history="1" w:anchor="_Toc173248641">
            <w:r w:rsidRPr="0072413B" w:rsidR="0010115C">
              <w:rPr>
                <w:rStyle w:val="Hyperlink"/>
                <w:b/>
                <w:noProof/>
              </w:rPr>
              <w:t>56.</w:t>
            </w:r>
            <w:r w:rsidRPr="0072413B" w:rsidR="0010115C">
              <w:rPr>
                <w:rStyle w:val="Hyperlink"/>
                <w:noProof/>
              </w:rPr>
              <w:t xml:space="preserve"> Office Supplies</w:t>
            </w:r>
            <w:r w:rsidR="0010115C">
              <w:rPr>
                <w:noProof/>
                <w:webHidden/>
              </w:rPr>
              <w:tab/>
            </w:r>
            <w:r w:rsidR="0010115C">
              <w:rPr>
                <w:noProof/>
                <w:webHidden/>
              </w:rPr>
              <w:fldChar w:fldCharType="begin"/>
            </w:r>
            <w:r w:rsidR="0010115C">
              <w:rPr>
                <w:noProof/>
                <w:webHidden/>
              </w:rPr>
              <w:instrText xml:space="preserve"> PAGEREF _Toc173248641 \h </w:instrText>
            </w:r>
            <w:r w:rsidR="0010115C">
              <w:rPr>
                <w:noProof/>
                <w:webHidden/>
              </w:rPr>
            </w:r>
            <w:r w:rsidR="0010115C">
              <w:rPr>
                <w:noProof/>
                <w:webHidden/>
              </w:rPr>
              <w:fldChar w:fldCharType="separate"/>
            </w:r>
            <w:r>
              <w:rPr>
                <w:noProof/>
                <w:webHidden/>
              </w:rPr>
              <w:t>30</w:t>
            </w:r>
            <w:r w:rsidR="0010115C">
              <w:rPr>
                <w:noProof/>
                <w:webHidden/>
              </w:rPr>
              <w:fldChar w:fldCharType="end"/>
            </w:r>
          </w:hyperlink>
        </w:p>
        <w:p w:rsidR="0010115C" w:rsidRDefault="00CB1CB6" w14:paraId="3C4E1DC9" w14:textId="2EF64A00">
          <w:pPr>
            <w:pStyle w:val="TOC1"/>
            <w:tabs>
              <w:tab w:val="right" w:leader="dot" w:pos="9350"/>
            </w:tabs>
            <w:rPr>
              <w:rFonts w:cstheme="minorBidi"/>
              <w:noProof/>
              <w:kern w:val="2"/>
              <w:sz w:val="24"/>
              <w:szCs w:val="24"/>
              <w14:ligatures w14:val="standardContextual"/>
            </w:rPr>
          </w:pPr>
          <w:hyperlink w:history="1" w:anchor="_Toc173248642">
            <w:r w:rsidRPr="0072413B" w:rsidR="0010115C">
              <w:rPr>
                <w:rStyle w:val="Hyperlink"/>
                <w:b/>
                <w:noProof/>
              </w:rPr>
              <w:t>57.</w:t>
            </w:r>
            <w:r w:rsidRPr="0072413B" w:rsidR="0010115C">
              <w:rPr>
                <w:rStyle w:val="Hyperlink"/>
                <w:noProof/>
              </w:rPr>
              <w:t xml:space="preserve"> Storage</w:t>
            </w:r>
            <w:r w:rsidR="0010115C">
              <w:rPr>
                <w:noProof/>
                <w:webHidden/>
              </w:rPr>
              <w:tab/>
            </w:r>
            <w:r w:rsidR="0010115C">
              <w:rPr>
                <w:noProof/>
                <w:webHidden/>
              </w:rPr>
              <w:fldChar w:fldCharType="begin"/>
            </w:r>
            <w:r w:rsidR="0010115C">
              <w:rPr>
                <w:noProof/>
                <w:webHidden/>
              </w:rPr>
              <w:instrText xml:space="preserve"> PAGEREF _Toc173248642 \h </w:instrText>
            </w:r>
            <w:r w:rsidR="0010115C">
              <w:rPr>
                <w:noProof/>
                <w:webHidden/>
              </w:rPr>
            </w:r>
            <w:r w:rsidR="0010115C">
              <w:rPr>
                <w:noProof/>
                <w:webHidden/>
              </w:rPr>
              <w:fldChar w:fldCharType="separate"/>
            </w:r>
            <w:r>
              <w:rPr>
                <w:noProof/>
                <w:webHidden/>
              </w:rPr>
              <w:t>30</w:t>
            </w:r>
            <w:r w:rsidR="0010115C">
              <w:rPr>
                <w:noProof/>
                <w:webHidden/>
              </w:rPr>
              <w:fldChar w:fldCharType="end"/>
            </w:r>
          </w:hyperlink>
        </w:p>
        <w:p w:rsidR="0010115C" w:rsidRDefault="00CB1CB6" w14:paraId="1BD981DC" w14:textId="70531363">
          <w:pPr>
            <w:pStyle w:val="TOC1"/>
            <w:tabs>
              <w:tab w:val="right" w:leader="dot" w:pos="9350"/>
            </w:tabs>
            <w:rPr>
              <w:rFonts w:cstheme="minorBidi"/>
              <w:noProof/>
              <w:kern w:val="2"/>
              <w:sz w:val="24"/>
              <w:szCs w:val="24"/>
              <w14:ligatures w14:val="standardContextual"/>
            </w:rPr>
          </w:pPr>
          <w:hyperlink w:history="1" w:anchor="_Toc173248643">
            <w:r w:rsidRPr="0072413B" w:rsidR="0010115C">
              <w:rPr>
                <w:rStyle w:val="Hyperlink"/>
                <w:b/>
                <w:noProof/>
              </w:rPr>
              <w:t>Student Affairs</w:t>
            </w:r>
            <w:r w:rsidR="0010115C">
              <w:rPr>
                <w:noProof/>
                <w:webHidden/>
              </w:rPr>
              <w:tab/>
            </w:r>
            <w:r w:rsidR="0010115C">
              <w:rPr>
                <w:noProof/>
                <w:webHidden/>
              </w:rPr>
              <w:fldChar w:fldCharType="begin"/>
            </w:r>
            <w:r w:rsidR="0010115C">
              <w:rPr>
                <w:noProof/>
                <w:webHidden/>
              </w:rPr>
              <w:instrText xml:space="preserve"> PAGEREF _Toc173248643 \h </w:instrText>
            </w:r>
            <w:r w:rsidR="0010115C">
              <w:rPr>
                <w:noProof/>
                <w:webHidden/>
              </w:rPr>
            </w:r>
            <w:r w:rsidR="0010115C">
              <w:rPr>
                <w:noProof/>
                <w:webHidden/>
              </w:rPr>
              <w:fldChar w:fldCharType="separate"/>
            </w:r>
            <w:r>
              <w:rPr>
                <w:noProof/>
                <w:webHidden/>
              </w:rPr>
              <w:t>31</w:t>
            </w:r>
            <w:r w:rsidR="0010115C">
              <w:rPr>
                <w:noProof/>
                <w:webHidden/>
              </w:rPr>
              <w:fldChar w:fldCharType="end"/>
            </w:r>
          </w:hyperlink>
        </w:p>
        <w:p w:rsidR="0010115C" w:rsidRDefault="00CB1CB6" w14:paraId="0257A699" w14:textId="68A7D85A">
          <w:pPr>
            <w:pStyle w:val="TOC1"/>
            <w:tabs>
              <w:tab w:val="right" w:leader="dot" w:pos="9350"/>
            </w:tabs>
            <w:rPr>
              <w:rFonts w:cstheme="minorBidi"/>
              <w:noProof/>
              <w:kern w:val="2"/>
              <w:sz w:val="24"/>
              <w:szCs w:val="24"/>
              <w14:ligatures w14:val="standardContextual"/>
            </w:rPr>
          </w:pPr>
          <w:hyperlink w:history="1" w:anchor="_Toc173248644">
            <w:r w:rsidRPr="0072413B" w:rsidR="0010115C">
              <w:rPr>
                <w:rStyle w:val="Hyperlink"/>
                <w:b/>
                <w:noProof/>
              </w:rPr>
              <w:t>58.</w:t>
            </w:r>
            <w:r w:rsidRPr="0072413B" w:rsidR="0010115C">
              <w:rPr>
                <w:rStyle w:val="Hyperlink"/>
                <w:noProof/>
              </w:rPr>
              <w:t xml:space="preserve"> Accessibility</w:t>
            </w:r>
            <w:r w:rsidR="0010115C">
              <w:rPr>
                <w:noProof/>
                <w:webHidden/>
              </w:rPr>
              <w:tab/>
            </w:r>
            <w:r w:rsidR="0010115C">
              <w:rPr>
                <w:noProof/>
                <w:webHidden/>
              </w:rPr>
              <w:fldChar w:fldCharType="begin"/>
            </w:r>
            <w:r w:rsidR="0010115C">
              <w:rPr>
                <w:noProof/>
                <w:webHidden/>
              </w:rPr>
              <w:instrText xml:space="preserve"> PAGEREF _Toc173248644 \h </w:instrText>
            </w:r>
            <w:r w:rsidR="0010115C">
              <w:rPr>
                <w:noProof/>
                <w:webHidden/>
              </w:rPr>
            </w:r>
            <w:r w:rsidR="0010115C">
              <w:rPr>
                <w:noProof/>
                <w:webHidden/>
              </w:rPr>
              <w:fldChar w:fldCharType="separate"/>
            </w:r>
            <w:r>
              <w:rPr>
                <w:noProof/>
                <w:webHidden/>
              </w:rPr>
              <w:t>31</w:t>
            </w:r>
            <w:r w:rsidR="0010115C">
              <w:rPr>
                <w:noProof/>
                <w:webHidden/>
              </w:rPr>
              <w:fldChar w:fldCharType="end"/>
            </w:r>
          </w:hyperlink>
        </w:p>
        <w:p w:rsidR="0010115C" w:rsidRDefault="00CB1CB6" w14:paraId="779EEE9B" w14:textId="467EACC6">
          <w:pPr>
            <w:pStyle w:val="TOC1"/>
            <w:tabs>
              <w:tab w:val="right" w:leader="dot" w:pos="9350"/>
            </w:tabs>
            <w:rPr>
              <w:rFonts w:cstheme="minorBidi"/>
              <w:noProof/>
              <w:kern w:val="2"/>
              <w:sz w:val="24"/>
              <w:szCs w:val="24"/>
              <w14:ligatures w14:val="standardContextual"/>
            </w:rPr>
          </w:pPr>
          <w:hyperlink w:history="1" w:anchor="_Toc173248645">
            <w:r w:rsidRPr="0072413B" w:rsidR="0010115C">
              <w:rPr>
                <w:rStyle w:val="Hyperlink"/>
                <w:b/>
                <w:noProof/>
              </w:rPr>
              <w:t>59.</w:t>
            </w:r>
            <w:r w:rsidRPr="0072413B" w:rsidR="0010115C">
              <w:rPr>
                <w:rStyle w:val="Hyperlink"/>
                <w:noProof/>
              </w:rPr>
              <w:t xml:space="preserve"> Dealing With Grade Appeals, Complaints, and Other Student Issues</w:t>
            </w:r>
            <w:r w:rsidR="0010115C">
              <w:rPr>
                <w:noProof/>
                <w:webHidden/>
              </w:rPr>
              <w:tab/>
            </w:r>
            <w:r w:rsidR="0010115C">
              <w:rPr>
                <w:noProof/>
                <w:webHidden/>
              </w:rPr>
              <w:fldChar w:fldCharType="begin"/>
            </w:r>
            <w:r w:rsidR="0010115C">
              <w:rPr>
                <w:noProof/>
                <w:webHidden/>
              </w:rPr>
              <w:instrText xml:space="preserve"> PAGEREF _Toc173248645 \h </w:instrText>
            </w:r>
            <w:r w:rsidR="0010115C">
              <w:rPr>
                <w:noProof/>
                <w:webHidden/>
              </w:rPr>
            </w:r>
            <w:r w:rsidR="0010115C">
              <w:rPr>
                <w:noProof/>
                <w:webHidden/>
              </w:rPr>
              <w:fldChar w:fldCharType="separate"/>
            </w:r>
            <w:r>
              <w:rPr>
                <w:noProof/>
                <w:webHidden/>
              </w:rPr>
              <w:t>31</w:t>
            </w:r>
            <w:r w:rsidR="0010115C">
              <w:rPr>
                <w:noProof/>
                <w:webHidden/>
              </w:rPr>
              <w:fldChar w:fldCharType="end"/>
            </w:r>
          </w:hyperlink>
        </w:p>
        <w:p w:rsidR="0010115C" w:rsidRDefault="00CB1CB6" w14:paraId="2734A4E7" w14:textId="586B9044">
          <w:pPr>
            <w:pStyle w:val="TOC1"/>
            <w:tabs>
              <w:tab w:val="right" w:leader="dot" w:pos="9350"/>
            </w:tabs>
            <w:rPr>
              <w:rFonts w:cstheme="minorBidi"/>
              <w:noProof/>
              <w:kern w:val="2"/>
              <w:sz w:val="24"/>
              <w:szCs w:val="24"/>
              <w14:ligatures w14:val="standardContextual"/>
            </w:rPr>
          </w:pPr>
          <w:hyperlink w:history="1" w:anchor="_Toc173248646">
            <w:r w:rsidRPr="0072413B" w:rsidR="0010115C">
              <w:rPr>
                <w:rStyle w:val="Hyperlink"/>
                <w:b/>
                <w:noProof/>
              </w:rPr>
              <w:t>60.</w:t>
            </w:r>
            <w:r w:rsidRPr="0072413B" w:rsidR="0010115C">
              <w:rPr>
                <w:rStyle w:val="Hyperlink"/>
                <w:noProof/>
              </w:rPr>
              <w:t xml:space="preserve"> Student Resources</w:t>
            </w:r>
            <w:r w:rsidR="0010115C">
              <w:rPr>
                <w:noProof/>
                <w:webHidden/>
              </w:rPr>
              <w:tab/>
            </w:r>
            <w:r w:rsidR="0010115C">
              <w:rPr>
                <w:noProof/>
                <w:webHidden/>
              </w:rPr>
              <w:fldChar w:fldCharType="begin"/>
            </w:r>
            <w:r w:rsidR="0010115C">
              <w:rPr>
                <w:noProof/>
                <w:webHidden/>
              </w:rPr>
              <w:instrText xml:space="preserve"> PAGEREF _Toc173248646 \h </w:instrText>
            </w:r>
            <w:r w:rsidR="0010115C">
              <w:rPr>
                <w:noProof/>
                <w:webHidden/>
              </w:rPr>
            </w:r>
            <w:r w:rsidR="0010115C">
              <w:rPr>
                <w:noProof/>
                <w:webHidden/>
              </w:rPr>
              <w:fldChar w:fldCharType="separate"/>
            </w:r>
            <w:r>
              <w:rPr>
                <w:noProof/>
                <w:webHidden/>
              </w:rPr>
              <w:t>32</w:t>
            </w:r>
            <w:r w:rsidR="0010115C">
              <w:rPr>
                <w:noProof/>
                <w:webHidden/>
              </w:rPr>
              <w:fldChar w:fldCharType="end"/>
            </w:r>
          </w:hyperlink>
        </w:p>
        <w:p w:rsidR="0010115C" w:rsidRDefault="00CB1CB6" w14:paraId="29A6EE63" w14:textId="243151D9">
          <w:pPr>
            <w:pStyle w:val="TOC1"/>
            <w:tabs>
              <w:tab w:val="right" w:leader="dot" w:pos="9350"/>
            </w:tabs>
            <w:rPr>
              <w:rFonts w:cstheme="minorBidi"/>
              <w:noProof/>
              <w:kern w:val="2"/>
              <w:sz w:val="24"/>
              <w:szCs w:val="24"/>
              <w14:ligatures w14:val="standardContextual"/>
            </w:rPr>
          </w:pPr>
          <w:hyperlink w:history="1" w:anchor="_Toc173248647">
            <w:r w:rsidRPr="0072413B" w:rsidR="0010115C">
              <w:rPr>
                <w:rStyle w:val="Hyperlink"/>
                <w:b/>
                <w:noProof/>
              </w:rPr>
              <w:t>61.</w:t>
            </w:r>
            <w:r w:rsidRPr="0072413B" w:rsidR="0010115C">
              <w:rPr>
                <w:rStyle w:val="Hyperlink"/>
                <w:noProof/>
              </w:rPr>
              <w:t xml:space="preserve"> Senior Scholars Enrollment</w:t>
            </w:r>
            <w:r w:rsidR="0010115C">
              <w:rPr>
                <w:noProof/>
                <w:webHidden/>
              </w:rPr>
              <w:tab/>
            </w:r>
            <w:r w:rsidR="0010115C">
              <w:rPr>
                <w:noProof/>
                <w:webHidden/>
              </w:rPr>
              <w:fldChar w:fldCharType="begin"/>
            </w:r>
            <w:r w:rsidR="0010115C">
              <w:rPr>
                <w:noProof/>
                <w:webHidden/>
              </w:rPr>
              <w:instrText xml:space="preserve"> PAGEREF _Toc173248647 \h </w:instrText>
            </w:r>
            <w:r w:rsidR="0010115C">
              <w:rPr>
                <w:noProof/>
                <w:webHidden/>
              </w:rPr>
            </w:r>
            <w:r w:rsidR="0010115C">
              <w:rPr>
                <w:noProof/>
                <w:webHidden/>
              </w:rPr>
              <w:fldChar w:fldCharType="separate"/>
            </w:r>
            <w:r>
              <w:rPr>
                <w:noProof/>
                <w:webHidden/>
              </w:rPr>
              <w:t>33</w:t>
            </w:r>
            <w:r w:rsidR="0010115C">
              <w:rPr>
                <w:noProof/>
                <w:webHidden/>
              </w:rPr>
              <w:fldChar w:fldCharType="end"/>
            </w:r>
          </w:hyperlink>
        </w:p>
        <w:p w:rsidRPr="00B7710E" w:rsidR="00C86B39" w:rsidP="00D75794" w:rsidRDefault="00D75794" w14:paraId="2158CBB3" w14:textId="041415D9">
          <w:pPr>
            <w:rPr>
              <w:rFonts w:ascii="Gotham Medium" w:hAnsi="Gotham Medium" w:eastAsiaTheme="majorEastAsia" w:cstheme="majorBidi"/>
              <w:szCs w:val="32"/>
            </w:rPr>
            <w:sectPr w:rsidRPr="00B7710E" w:rsidR="00C86B39">
              <w:headerReference w:type="default" r:id="rId15"/>
              <w:pgSz w:w="12240" w:h="15840"/>
              <w:pgMar w:top="1440" w:right="1440" w:bottom="1440" w:left="1440" w:header="720" w:footer="720" w:gutter="0"/>
              <w:cols w:space="720"/>
              <w:docGrid w:linePitch="360"/>
            </w:sectPr>
          </w:pPr>
          <w:r w:rsidRPr="00B7710E">
            <w:rPr>
              <w:b/>
              <w:bCs/>
              <w:noProof/>
            </w:rPr>
            <w:fldChar w:fldCharType="end"/>
          </w:r>
        </w:p>
      </w:sdtContent>
    </w:sdt>
    <w:p w:rsidRPr="00B7710E" w:rsidR="000C3EB8" w:rsidP="009B7D4A" w:rsidRDefault="000C3EB8" w14:paraId="668B5516" w14:textId="77777777">
      <w:pPr>
        <w:pStyle w:val="GothamMediumHeading"/>
        <w:spacing w:after="240"/>
        <w:jc w:val="center"/>
        <w:rPr>
          <w:b/>
        </w:rPr>
      </w:pPr>
      <w:bookmarkStart w:name="_Toc173248582" w:id="5"/>
      <w:r w:rsidRPr="00B7710E">
        <w:rPr>
          <w:b/>
        </w:rPr>
        <w:t>Introduction</w:t>
      </w:r>
      <w:bookmarkEnd w:id="5"/>
    </w:p>
    <w:p w:rsidRPr="00B7710E" w:rsidR="00CE248D" w:rsidP="003124B8" w:rsidRDefault="009B7D4A" w14:paraId="2886894C" w14:textId="602D9399">
      <w:pPr>
        <w:spacing w:line="360" w:lineRule="auto"/>
        <w:sectPr w:rsidRPr="00B7710E" w:rsidR="00CE248D">
          <w:headerReference w:type="default" r:id="rId16"/>
          <w:pgSz w:w="12240" w:h="15840" w:orient="portrait"/>
          <w:pgMar w:top="1440" w:right="1440" w:bottom="1440" w:left="1440" w:header="720" w:footer="720" w:gutter="0"/>
          <w:cols w:space="720"/>
          <w:docGrid w:linePitch="360"/>
          <w:footerReference w:type="default" r:id="R2c0624ef777b48da"/>
        </w:sectPr>
      </w:pPr>
      <w:r w:rsidRPr="00B7710E">
        <w:t xml:space="preserve">This document reflects many of the operational aspects of the Nicholson School of Communication and Media. </w:t>
      </w:r>
      <w:r w:rsidR="00020685">
        <w:t xml:space="preserve">Should you identify any items/topics that you think should be included/need to be updated, </w:t>
      </w:r>
      <w:r w:rsidRPr="00B7710E">
        <w:t xml:space="preserve">please contact </w:t>
      </w:r>
      <w:r w:rsidR="0065256D">
        <w:t xml:space="preserve">the Nicholson Webmaster at </w:t>
      </w:r>
      <w:hyperlink w:history="1" r:id="rId17">
        <w:r w:rsidRPr="00D15B1B" w:rsidR="0065256D">
          <w:rPr>
            <w:rStyle w:val="Hyperlink"/>
            <w:sz w:val="22"/>
            <w:szCs w:val="22"/>
          </w:rPr>
          <w:t>NicholsonWebmaster@ucf.edu</w:t>
        </w:r>
      </w:hyperlink>
      <w:r w:rsidR="0065256D">
        <w:t xml:space="preserve"> and they will help facilitate the update</w:t>
      </w:r>
      <w:r w:rsidR="00FB5BCB">
        <w:t>.</w:t>
      </w:r>
    </w:p>
    <w:p w:rsidRPr="00B7710E" w:rsidR="00380B8B" w:rsidP="00FB5BCB" w:rsidRDefault="00380B8B" w14:paraId="651A65F8" w14:textId="5F93CCBA">
      <w:pPr>
        <w:pStyle w:val="GothamMediumHeading"/>
        <w:spacing w:after="240"/>
        <w:jc w:val="center"/>
        <w:rPr>
          <w:rStyle w:val="GothamMediumHeadingChar"/>
          <w:b/>
          <w:u w:val="single"/>
        </w:rPr>
      </w:pPr>
      <w:bookmarkStart w:name="_Toc173248583" w:id="6"/>
      <w:r w:rsidRPr="00B7710E">
        <w:rPr>
          <w:rStyle w:val="GothamMediumHeadingChar"/>
          <w:b/>
          <w:u w:val="single"/>
        </w:rPr>
        <w:t>General Reference</w:t>
      </w:r>
      <w:bookmarkEnd w:id="6"/>
    </w:p>
    <w:p w:rsidRPr="00B7710E" w:rsidR="00C86B39" w:rsidP="00C86B39" w:rsidRDefault="00C86B39" w14:paraId="40C6C1F8" w14:textId="25E6702B">
      <w:pPr>
        <w:pStyle w:val="GothamMediumHeading"/>
        <w:numPr>
          <w:ilvl w:val="0"/>
          <w:numId w:val="1"/>
        </w:numPr>
        <w:spacing w:after="240"/>
      </w:pPr>
      <w:bookmarkStart w:name="_Toc173248584" w:id="7"/>
      <w:r w:rsidRPr="00B7710E">
        <w:rPr>
          <w:rStyle w:val="GothamMediumHeadingChar"/>
        </w:rPr>
        <w:t>Abbreviations and Acronyms</w:t>
      </w:r>
      <w:bookmarkEnd w:id="0"/>
      <w:bookmarkEnd w:id="1"/>
      <w:bookmarkEnd w:id="2"/>
      <w:bookmarkEnd w:id="3"/>
      <w:bookmarkEnd w:id="4"/>
      <w:bookmarkEnd w:id="7"/>
      <w:r w:rsidRPr="00B7710E">
        <w:rPr>
          <w:rStyle w:val="GothamMediumHeadingChar"/>
        </w:rPr>
        <w:t xml:space="preserve"> </w:t>
      </w:r>
    </w:p>
    <w:p w:rsidRPr="00B7710E" w:rsidR="00C86B39" w:rsidP="00C86B39" w:rsidRDefault="00C86B39" w14:paraId="240C2FFF" w14:textId="77777777">
      <w:pPr>
        <w:spacing w:after="0" w:line="240" w:lineRule="auto"/>
        <w:ind w:left="-1440" w:firstLine="1440"/>
        <w:rPr>
          <w:rFonts w:ascii="Gotham Medium" w:hAnsi="Gotham Medium"/>
          <w:sz w:val="20"/>
          <w:szCs w:val="20"/>
        </w:rPr>
      </w:pPr>
      <w:r w:rsidRPr="00B7710E">
        <w:rPr>
          <w:rFonts w:ascii="Gotham Medium" w:hAnsi="Gotham Medium"/>
          <w:sz w:val="20"/>
          <w:szCs w:val="20"/>
        </w:rPr>
        <w:t>What Do These Letters Mean?</w:t>
      </w:r>
    </w:p>
    <w:p w:rsidRPr="00B7710E" w:rsidR="00C86B39" w:rsidP="00C86B39" w:rsidRDefault="00C86B39" w14:paraId="029A0881" w14:textId="77777777">
      <w:pPr>
        <w:spacing w:after="0" w:line="240" w:lineRule="auto"/>
        <w:rPr>
          <w:rFonts w:ascii="Gotham Medium" w:hAnsi="Gotham Medium"/>
        </w:rPr>
      </w:pPr>
    </w:p>
    <w:tbl>
      <w:tblPr>
        <w:tblStyle w:val="TableGrid"/>
        <w:tblW w:w="0" w:type="auto"/>
        <w:tblLook w:val="04A0" w:firstRow="1" w:lastRow="0" w:firstColumn="1" w:lastColumn="0" w:noHBand="0" w:noVBand="1"/>
      </w:tblPr>
      <w:tblGrid>
        <w:gridCol w:w="799"/>
        <w:gridCol w:w="8561"/>
      </w:tblGrid>
      <w:tr w:rsidRPr="00B7710E" w:rsidR="00C86B39" w:rsidTr="00D75794" w14:paraId="21248AFE" w14:textId="77777777">
        <w:trPr>
          <w:trHeight w:val="243"/>
        </w:trPr>
        <w:tc>
          <w:tcPr>
            <w:tcW w:w="0" w:type="auto"/>
            <w:tcBorders>
              <w:top w:val="nil"/>
              <w:left w:val="nil"/>
              <w:bottom w:val="nil"/>
              <w:right w:val="nil"/>
            </w:tcBorders>
            <w:shd w:val="clear" w:color="auto" w:fill="D0CECE" w:themeFill="background2" w:themeFillShade="E6"/>
          </w:tcPr>
          <w:p w:rsidRPr="00B7710E" w:rsidR="00C86B39" w:rsidP="00D75794" w:rsidRDefault="00C86B39" w14:paraId="6A44FF8C" w14:textId="77777777">
            <w:pPr>
              <w:jc w:val="right"/>
              <w:rPr>
                <w:sz w:val="20"/>
                <w:szCs w:val="20"/>
              </w:rPr>
            </w:pPr>
            <w:r w:rsidRPr="00B7710E">
              <w:rPr>
                <w:sz w:val="20"/>
                <w:szCs w:val="20"/>
              </w:rPr>
              <w:t>AA</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740C9106" w14:textId="77777777">
            <w:pPr>
              <w:rPr>
                <w:sz w:val="20"/>
                <w:szCs w:val="20"/>
              </w:rPr>
            </w:pPr>
            <w:r w:rsidRPr="00B7710E">
              <w:rPr>
                <w:sz w:val="20"/>
                <w:szCs w:val="20"/>
              </w:rPr>
              <w:t>Academic Affairs</w:t>
            </w:r>
          </w:p>
        </w:tc>
      </w:tr>
      <w:tr w:rsidRPr="00B7710E" w:rsidR="00C86B39" w:rsidTr="00D75794" w14:paraId="1DB1FFB3" w14:textId="77777777">
        <w:trPr>
          <w:trHeight w:val="198"/>
        </w:trPr>
        <w:tc>
          <w:tcPr>
            <w:tcW w:w="0" w:type="auto"/>
            <w:tcBorders>
              <w:top w:val="nil"/>
              <w:left w:val="nil"/>
              <w:bottom w:val="nil"/>
              <w:right w:val="nil"/>
            </w:tcBorders>
          </w:tcPr>
          <w:p w:rsidRPr="00B7710E" w:rsidR="00C86B39" w:rsidP="00D75794" w:rsidRDefault="00C86B39" w14:paraId="11F4F6D6" w14:textId="77777777">
            <w:pPr>
              <w:jc w:val="right"/>
              <w:rPr>
                <w:sz w:val="20"/>
                <w:szCs w:val="20"/>
              </w:rPr>
            </w:pPr>
            <w:r w:rsidRPr="00B7710E">
              <w:rPr>
                <w:sz w:val="20"/>
                <w:szCs w:val="20"/>
              </w:rPr>
              <w:t>AESP</w:t>
            </w:r>
          </w:p>
        </w:tc>
        <w:tc>
          <w:tcPr>
            <w:tcW w:w="0" w:type="auto"/>
            <w:tcBorders>
              <w:top w:val="nil"/>
              <w:left w:val="nil"/>
              <w:bottom w:val="nil"/>
              <w:right w:val="nil"/>
            </w:tcBorders>
          </w:tcPr>
          <w:p w:rsidRPr="00B7710E" w:rsidR="00C86B39" w:rsidP="00D75794" w:rsidRDefault="00C86B39" w14:paraId="7DAE2AEF" w14:textId="77777777">
            <w:pPr>
              <w:rPr>
                <w:sz w:val="20"/>
                <w:szCs w:val="20"/>
              </w:rPr>
            </w:pPr>
            <w:r w:rsidRPr="00B7710E">
              <w:rPr>
                <w:sz w:val="20"/>
                <w:szCs w:val="20"/>
              </w:rPr>
              <w:t>Annual Evaluation Standard and Procedures</w:t>
            </w:r>
          </w:p>
        </w:tc>
      </w:tr>
      <w:tr w:rsidRPr="00B7710E" w:rsidR="00C86B39" w:rsidTr="00D75794" w14:paraId="27A7A851" w14:textId="77777777">
        <w:trPr>
          <w:trHeight w:val="135"/>
        </w:trPr>
        <w:tc>
          <w:tcPr>
            <w:tcW w:w="0" w:type="auto"/>
            <w:tcBorders>
              <w:top w:val="nil"/>
              <w:left w:val="nil"/>
              <w:bottom w:val="nil"/>
              <w:right w:val="nil"/>
            </w:tcBorders>
            <w:shd w:val="clear" w:color="auto" w:fill="D0CECE" w:themeFill="background2" w:themeFillShade="E6"/>
          </w:tcPr>
          <w:p w:rsidRPr="00B7710E" w:rsidR="00C86B39" w:rsidP="00D75794" w:rsidRDefault="00C86B39" w14:paraId="50AB26A8" w14:textId="77777777">
            <w:pPr>
              <w:jc w:val="right"/>
              <w:rPr>
                <w:sz w:val="20"/>
                <w:szCs w:val="20"/>
              </w:rPr>
            </w:pPr>
            <w:r w:rsidRPr="00B7710E">
              <w:rPr>
                <w:sz w:val="20"/>
                <w:szCs w:val="20"/>
              </w:rPr>
              <w:t>A&amp;P</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50F6D073" w14:textId="77777777">
            <w:pPr>
              <w:rPr>
                <w:sz w:val="20"/>
                <w:szCs w:val="20"/>
              </w:rPr>
            </w:pPr>
            <w:r w:rsidRPr="00B7710E">
              <w:rPr>
                <w:sz w:val="20"/>
                <w:szCs w:val="20"/>
              </w:rPr>
              <w:t>Administrative an</w:t>
            </w:r>
            <w:r w:rsidRPr="00B7710E" w:rsidR="000C3EB8">
              <w:rPr>
                <w:sz w:val="20"/>
                <w:szCs w:val="20"/>
              </w:rPr>
              <w:t>d Professional.  Staff Position</w:t>
            </w:r>
          </w:p>
        </w:tc>
      </w:tr>
      <w:tr w:rsidRPr="00B7710E" w:rsidR="00C86B39" w:rsidTr="00D75794" w14:paraId="75CC2EFC" w14:textId="77777777">
        <w:tc>
          <w:tcPr>
            <w:tcW w:w="0" w:type="auto"/>
            <w:tcBorders>
              <w:top w:val="nil"/>
              <w:left w:val="nil"/>
              <w:bottom w:val="nil"/>
              <w:right w:val="nil"/>
            </w:tcBorders>
          </w:tcPr>
          <w:p w:rsidRPr="00B7710E" w:rsidR="00C86B39" w:rsidP="00D75794" w:rsidRDefault="00C86B39" w14:paraId="65F0EB6A" w14:textId="77777777">
            <w:pPr>
              <w:jc w:val="right"/>
              <w:rPr>
                <w:sz w:val="20"/>
                <w:szCs w:val="20"/>
              </w:rPr>
            </w:pPr>
            <w:r w:rsidRPr="00B7710E">
              <w:rPr>
                <w:sz w:val="20"/>
                <w:szCs w:val="20"/>
              </w:rPr>
              <w:t>BCBS</w:t>
            </w:r>
          </w:p>
        </w:tc>
        <w:tc>
          <w:tcPr>
            <w:tcW w:w="0" w:type="auto"/>
            <w:tcBorders>
              <w:top w:val="nil"/>
              <w:left w:val="nil"/>
              <w:bottom w:val="nil"/>
              <w:right w:val="nil"/>
            </w:tcBorders>
          </w:tcPr>
          <w:p w:rsidRPr="00B7710E" w:rsidR="00C86B39" w:rsidP="00D75794" w:rsidRDefault="00C86B39" w14:paraId="66841FFE" w14:textId="77777777">
            <w:pPr>
              <w:rPr>
                <w:sz w:val="20"/>
                <w:szCs w:val="20"/>
              </w:rPr>
            </w:pPr>
            <w:r w:rsidRPr="00B7710E">
              <w:rPr>
                <w:sz w:val="20"/>
                <w:szCs w:val="20"/>
              </w:rPr>
              <w:t xml:space="preserve">Burnett College of Biomedical </w:t>
            </w:r>
            <w:r w:rsidRPr="00B7710E" w:rsidR="000C3EB8">
              <w:rPr>
                <w:sz w:val="20"/>
                <w:szCs w:val="20"/>
              </w:rPr>
              <w:t>Sciences</w:t>
            </w:r>
          </w:p>
        </w:tc>
      </w:tr>
      <w:tr w:rsidRPr="00B7710E" w:rsidR="00C86B39" w:rsidTr="00D75794" w14:paraId="03C67A1C"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35335FFA" w14:textId="77777777">
            <w:pPr>
              <w:jc w:val="right"/>
              <w:rPr>
                <w:sz w:val="20"/>
                <w:szCs w:val="20"/>
              </w:rPr>
            </w:pPr>
            <w:r w:rsidRPr="00B7710E">
              <w:rPr>
                <w:sz w:val="20"/>
                <w:szCs w:val="20"/>
              </w:rPr>
              <w:t>BHC</w:t>
            </w:r>
          </w:p>
        </w:tc>
        <w:tc>
          <w:tcPr>
            <w:tcW w:w="0" w:type="auto"/>
            <w:tcBorders>
              <w:top w:val="nil"/>
              <w:left w:val="nil"/>
              <w:bottom w:val="nil"/>
              <w:right w:val="nil"/>
            </w:tcBorders>
            <w:shd w:val="clear" w:color="auto" w:fill="D0CECE" w:themeFill="background2" w:themeFillShade="E6"/>
          </w:tcPr>
          <w:p w:rsidRPr="00B7710E" w:rsidR="00C86B39" w:rsidP="00D75794" w:rsidRDefault="000C3EB8" w14:paraId="0EF5B8FD" w14:textId="77777777">
            <w:pPr>
              <w:rPr>
                <w:sz w:val="20"/>
                <w:szCs w:val="20"/>
              </w:rPr>
            </w:pPr>
            <w:r w:rsidRPr="00B7710E">
              <w:rPr>
                <w:sz w:val="20"/>
                <w:szCs w:val="20"/>
              </w:rPr>
              <w:t>Burnett Honors College</w:t>
            </w:r>
          </w:p>
        </w:tc>
      </w:tr>
      <w:tr w:rsidRPr="00B7710E" w:rsidR="00C86B39" w:rsidTr="00D75794" w14:paraId="29239B4F" w14:textId="77777777">
        <w:tc>
          <w:tcPr>
            <w:tcW w:w="0" w:type="auto"/>
            <w:tcBorders>
              <w:top w:val="nil"/>
              <w:left w:val="nil"/>
              <w:bottom w:val="nil"/>
              <w:right w:val="nil"/>
            </w:tcBorders>
          </w:tcPr>
          <w:p w:rsidRPr="00B7710E" w:rsidR="00C86B39" w:rsidP="00D75794" w:rsidRDefault="00C86B39" w14:paraId="7047407D" w14:textId="77777777">
            <w:pPr>
              <w:jc w:val="right"/>
              <w:rPr>
                <w:sz w:val="20"/>
                <w:szCs w:val="20"/>
              </w:rPr>
            </w:pPr>
            <w:r w:rsidRPr="00B7710E">
              <w:rPr>
                <w:sz w:val="20"/>
                <w:szCs w:val="20"/>
              </w:rPr>
              <w:t>BOG</w:t>
            </w:r>
          </w:p>
        </w:tc>
        <w:tc>
          <w:tcPr>
            <w:tcW w:w="0" w:type="auto"/>
            <w:tcBorders>
              <w:top w:val="nil"/>
              <w:left w:val="nil"/>
              <w:bottom w:val="nil"/>
              <w:right w:val="nil"/>
            </w:tcBorders>
          </w:tcPr>
          <w:p w:rsidRPr="00B7710E" w:rsidR="00C86B39" w:rsidP="00D75794" w:rsidRDefault="00C86B39" w14:paraId="7881DDB7" w14:textId="77777777">
            <w:pPr>
              <w:rPr>
                <w:sz w:val="20"/>
                <w:szCs w:val="20"/>
              </w:rPr>
            </w:pPr>
            <w:r w:rsidRPr="00B7710E">
              <w:rPr>
                <w:sz w:val="20"/>
                <w:szCs w:val="20"/>
              </w:rPr>
              <w:t>Board of Governors</w:t>
            </w:r>
          </w:p>
        </w:tc>
      </w:tr>
      <w:tr w:rsidRPr="00B7710E" w:rsidR="00C86B39" w:rsidTr="00D75794" w14:paraId="6265A289"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5609F9D8" w14:textId="77777777">
            <w:pPr>
              <w:jc w:val="right"/>
              <w:rPr>
                <w:sz w:val="20"/>
                <w:szCs w:val="20"/>
              </w:rPr>
            </w:pPr>
            <w:r w:rsidRPr="00B7710E">
              <w:rPr>
                <w:sz w:val="20"/>
                <w:szCs w:val="20"/>
              </w:rPr>
              <w:t>BOT</w:t>
            </w:r>
          </w:p>
        </w:tc>
        <w:tc>
          <w:tcPr>
            <w:tcW w:w="0" w:type="auto"/>
            <w:tcBorders>
              <w:top w:val="nil"/>
              <w:left w:val="nil"/>
              <w:bottom w:val="nil"/>
              <w:right w:val="nil"/>
            </w:tcBorders>
            <w:shd w:val="clear" w:color="auto" w:fill="D0CECE" w:themeFill="background2" w:themeFillShade="E6"/>
          </w:tcPr>
          <w:p w:rsidRPr="00B7710E" w:rsidR="00C86B39" w:rsidP="00D75794" w:rsidRDefault="000C3EB8" w14:paraId="57C2ACA2" w14:textId="77777777">
            <w:pPr>
              <w:rPr>
                <w:sz w:val="20"/>
                <w:szCs w:val="20"/>
              </w:rPr>
            </w:pPr>
            <w:r w:rsidRPr="00B7710E">
              <w:rPr>
                <w:sz w:val="20"/>
                <w:szCs w:val="20"/>
              </w:rPr>
              <w:t>Board of Trustees</w:t>
            </w:r>
          </w:p>
        </w:tc>
      </w:tr>
      <w:tr w:rsidRPr="00B7710E" w:rsidR="00C86B39" w:rsidTr="00D75794" w14:paraId="17B702F3" w14:textId="77777777">
        <w:tc>
          <w:tcPr>
            <w:tcW w:w="0" w:type="auto"/>
            <w:tcBorders>
              <w:top w:val="nil"/>
              <w:left w:val="nil"/>
              <w:bottom w:val="nil"/>
              <w:right w:val="nil"/>
            </w:tcBorders>
          </w:tcPr>
          <w:p w:rsidRPr="00B7710E" w:rsidR="00C86B39" w:rsidP="00D75794" w:rsidRDefault="00C86B39" w14:paraId="701939E2" w14:textId="77777777">
            <w:pPr>
              <w:jc w:val="right"/>
              <w:rPr>
                <w:sz w:val="20"/>
                <w:szCs w:val="20"/>
              </w:rPr>
            </w:pPr>
            <w:r w:rsidRPr="00B7710E">
              <w:rPr>
                <w:sz w:val="20"/>
                <w:szCs w:val="20"/>
              </w:rPr>
              <w:t>CAB</w:t>
            </w:r>
          </w:p>
        </w:tc>
        <w:tc>
          <w:tcPr>
            <w:tcW w:w="0" w:type="auto"/>
            <w:tcBorders>
              <w:top w:val="nil"/>
              <w:left w:val="nil"/>
              <w:bottom w:val="nil"/>
              <w:right w:val="nil"/>
            </w:tcBorders>
          </w:tcPr>
          <w:p w:rsidRPr="00B7710E" w:rsidR="00C86B39" w:rsidP="00D75794" w:rsidRDefault="000C3EB8" w14:paraId="12CE8452" w14:textId="77777777">
            <w:pPr>
              <w:rPr>
                <w:sz w:val="20"/>
                <w:szCs w:val="20"/>
              </w:rPr>
            </w:pPr>
            <w:r w:rsidRPr="00B7710E">
              <w:rPr>
                <w:sz w:val="20"/>
                <w:szCs w:val="20"/>
              </w:rPr>
              <w:t>Campus Activities Board</w:t>
            </w:r>
          </w:p>
        </w:tc>
      </w:tr>
      <w:tr w:rsidRPr="00B7710E" w:rsidR="00C86B39" w:rsidTr="00D75794" w14:paraId="4EA301C8"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62F8F0DA" w14:textId="77777777">
            <w:pPr>
              <w:jc w:val="right"/>
              <w:rPr>
                <w:sz w:val="20"/>
                <w:szCs w:val="20"/>
              </w:rPr>
            </w:pPr>
            <w:r w:rsidRPr="00B7710E">
              <w:rPr>
                <w:sz w:val="20"/>
                <w:szCs w:val="20"/>
              </w:rPr>
              <w:t>CAH</w:t>
            </w:r>
          </w:p>
        </w:tc>
        <w:tc>
          <w:tcPr>
            <w:tcW w:w="0" w:type="auto"/>
            <w:tcBorders>
              <w:top w:val="nil"/>
              <w:left w:val="nil"/>
              <w:bottom w:val="nil"/>
              <w:right w:val="nil"/>
            </w:tcBorders>
            <w:shd w:val="clear" w:color="auto" w:fill="D0CECE" w:themeFill="background2" w:themeFillShade="E6"/>
          </w:tcPr>
          <w:p w:rsidRPr="00B7710E" w:rsidR="00C86B39" w:rsidP="00D75794" w:rsidRDefault="000C3EB8" w14:paraId="033CCD77" w14:textId="77777777">
            <w:pPr>
              <w:rPr>
                <w:sz w:val="20"/>
                <w:szCs w:val="20"/>
              </w:rPr>
            </w:pPr>
            <w:r w:rsidRPr="00B7710E">
              <w:rPr>
                <w:sz w:val="20"/>
                <w:szCs w:val="20"/>
              </w:rPr>
              <w:t>College of Arts and Humanities</w:t>
            </w:r>
          </w:p>
        </w:tc>
      </w:tr>
      <w:tr w:rsidRPr="00B7710E" w:rsidR="00C86B39" w:rsidTr="00D75794" w14:paraId="239F74A3" w14:textId="77777777">
        <w:trPr>
          <w:trHeight w:val="225"/>
        </w:trPr>
        <w:tc>
          <w:tcPr>
            <w:tcW w:w="0" w:type="auto"/>
            <w:tcBorders>
              <w:top w:val="nil"/>
              <w:left w:val="nil"/>
              <w:bottom w:val="nil"/>
              <w:right w:val="nil"/>
            </w:tcBorders>
          </w:tcPr>
          <w:p w:rsidRPr="00B7710E" w:rsidR="00C86B39" w:rsidP="00D75794" w:rsidRDefault="00C86B39" w14:paraId="5E882E4C" w14:textId="77777777">
            <w:pPr>
              <w:jc w:val="right"/>
              <w:rPr>
                <w:sz w:val="20"/>
                <w:szCs w:val="20"/>
              </w:rPr>
            </w:pPr>
            <w:r w:rsidRPr="00B7710E">
              <w:rPr>
                <w:sz w:val="20"/>
                <w:szCs w:val="20"/>
              </w:rPr>
              <w:t>CDL</w:t>
            </w:r>
          </w:p>
        </w:tc>
        <w:tc>
          <w:tcPr>
            <w:tcW w:w="0" w:type="auto"/>
            <w:tcBorders>
              <w:top w:val="nil"/>
              <w:left w:val="nil"/>
              <w:bottom w:val="nil"/>
              <w:right w:val="nil"/>
            </w:tcBorders>
          </w:tcPr>
          <w:p w:rsidRPr="00B7710E" w:rsidR="00C86B39" w:rsidP="00D75794" w:rsidRDefault="00C86B39" w14:paraId="296505E2" w14:textId="77777777">
            <w:pPr>
              <w:rPr>
                <w:sz w:val="20"/>
                <w:szCs w:val="20"/>
              </w:rPr>
            </w:pPr>
            <w:r w:rsidRPr="00B7710E">
              <w:rPr>
                <w:sz w:val="20"/>
                <w:szCs w:val="20"/>
              </w:rPr>
              <w:t>Center for Distributed Learning</w:t>
            </w:r>
          </w:p>
        </w:tc>
      </w:tr>
      <w:tr w:rsidRPr="00B7710E" w:rsidR="00C86B39" w:rsidTr="00D75794" w14:paraId="5821495B"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374A5A45" w14:textId="77777777">
            <w:pPr>
              <w:jc w:val="right"/>
              <w:rPr>
                <w:sz w:val="20"/>
                <w:szCs w:val="20"/>
              </w:rPr>
            </w:pPr>
            <w:r w:rsidRPr="00B7710E">
              <w:rPr>
                <w:sz w:val="20"/>
                <w:szCs w:val="20"/>
              </w:rPr>
              <w:t>CECS</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3A75E6BA" w14:textId="77777777">
            <w:pPr>
              <w:rPr>
                <w:sz w:val="20"/>
                <w:szCs w:val="20"/>
              </w:rPr>
            </w:pPr>
            <w:r w:rsidRPr="00B7710E">
              <w:rPr>
                <w:sz w:val="20"/>
                <w:szCs w:val="20"/>
              </w:rPr>
              <w:t>College of E</w:t>
            </w:r>
            <w:r w:rsidRPr="00B7710E" w:rsidR="000C3EB8">
              <w:rPr>
                <w:sz w:val="20"/>
                <w:szCs w:val="20"/>
              </w:rPr>
              <w:t>ngineering and Computer Science</w:t>
            </w:r>
          </w:p>
        </w:tc>
      </w:tr>
      <w:tr w:rsidRPr="00B7710E" w:rsidR="00C86B39" w:rsidTr="00D75794" w14:paraId="2BE8CDED" w14:textId="77777777">
        <w:tc>
          <w:tcPr>
            <w:tcW w:w="0" w:type="auto"/>
            <w:tcBorders>
              <w:top w:val="nil"/>
              <w:left w:val="nil"/>
              <w:bottom w:val="nil"/>
              <w:right w:val="nil"/>
            </w:tcBorders>
          </w:tcPr>
          <w:p w:rsidRPr="00B7710E" w:rsidR="00C86B39" w:rsidP="00D75794" w:rsidRDefault="00C86B39" w14:paraId="10081575" w14:textId="77777777">
            <w:pPr>
              <w:jc w:val="right"/>
              <w:rPr>
                <w:sz w:val="20"/>
                <w:szCs w:val="20"/>
              </w:rPr>
            </w:pPr>
            <w:r w:rsidRPr="00B7710E">
              <w:rPr>
                <w:sz w:val="20"/>
                <w:szCs w:val="20"/>
              </w:rPr>
              <w:t>CERP</w:t>
            </w:r>
          </w:p>
        </w:tc>
        <w:tc>
          <w:tcPr>
            <w:tcW w:w="0" w:type="auto"/>
            <w:tcBorders>
              <w:top w:val="nil"/>
              <w:left w:val="nil"/>
              <w:bottom w:val="nil"/>
              <w:right w:val="nil"/>
            </w:tcBorders>
          </w:tcPr>
          <w:p w:rsidRPr="00B7710E" w:rsidR="00C86B39" w:rsidP="00D75794" w:rsidRDefault="00C86B39" w14:paraId="212BE47A" w14:textId="77777777">
            <w:pPr>
              <w:rPr>
                <w:sz w:val="20"/>
                <w:szCs w:val="20"/>
              </w:rPr>
            </w:pPr>
            <w:r w:rsidRPr="00B7710E">
              <w:rPr>
                <w:sz w:val="20"/>
                <w:szCs w:val="20"/>
              </w:rPr>
              <w:t>Collaborative Experiential Research Program</w:t>
            </w:r>
          </w:p>
        </w:tc>
      </w:tr>
      <w:tr w:rsidRPr="00B7710E" w:rsidR="00C86B39" w:rsidTr="00D75794" w14:paraId="16C0D585"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1D30BA04" w14:textId="77777777">
            <w:pPr>
              <w:jc w:val="right"/>
              <w:rPr>
                <w:sz w:val="20"/>
                <w:szCs w:val="20"/>
              </w:rPr>
            </w:pPr>
            <w:r w:rsidRPr="00B7710E">
              <w:rPr>
                <w:sz w:val="20"/>
                <w:szCs w:val="20"/>
              </w:rPr>
              <w:t>CLAST</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715CF8C7" w14:textId="77777777">
            <w:pPr>
              <w:rPr>
                <w:sz w:val="20"/>
                <w:szCs w:val="20"/>
              </w:rPr>
            </w:pPr>
            <w:r w:rsidRPr="00B7710E">
              <w:rPr>
                <w:sz w:val="20"/>
                <w:szCs w:val="20"/>
              </w:rPr>
              <w:t>Col</w:t>
            </w:r>
            <w:r w:rsidRPr="00B7710E" w:rsidR="000C3EB8">
              <w:rPr>
                <w:sz w:val="20"/>
                <w:szCs w:val="20"/>
              </w:rPr>
              <w:t>lege Level Academic Skills Test</w:t>
            </w:r>
          </w:p>
        </w:tc>
      </w:tr>
      <w:tr w:rsidRPr="00B7710E" w:rsidR="00C86B39" w:rsidTr="00D75794" w14:paraId="0CA0B95A" w14:textId="77777777">
        <w:tc>
          <w:tcPr>
            <w:tcW w:w="0" w:type="auto"/>
            <w:tcBorders>
              <w:top w:val="nil"/>
              <w:left w:val="nil"/>
              <w:bottom w:val="nil"/>
              <w:right w:val="nil"/>
            </w:tcBorders>
          </w:tcPr>
          <w:p w:rsidRPr="00B7710E" w:rsidR="00C86B39" w:rsidP="00D75794" w:rsidRDefault="00C86B39" w14:paraId="7ECC0017" w14:textId="77777777">
            <w:pPr>
              <w:jc w:val="right"/>
              <w:rPr>
                <w:sz w:val="20"/>
                <w:szCs w:val="20"/>
              </w:rPr>
            </w:pPr>
            <w:r w:rsidRPr="00B7710E">
              <w:rPr>
                <w:sz w:val="20"/>
                <w:szCs w:val="20"/>
              </w:rPr>
              <w:t>CLEP</w:t>
            </w:r>
          </w:p>
        </w:tc>
        <w:tc>
          <w:tcPr>
            <w:tcW w:w="0" w:type="auto"/>
            <w:tcBorders>
              <w:top w:val="nil"/>
              <w:left w:val="nil"/>
              <w:bottom w:val="nil"/>
              <w:right w:val="nil"/>
            </w:tcBorders>
          </w:tcPr>
          <w:p w:rsidRPr="00B7710E" w:rsidR="00C86B39" w:rsidP="00D75794" w:rsidRDefault="00C86B39" w14:paraId="732C7C12" w14:textId="77777777">
            <w:pPr>
              <w:rPr>
                <w:sz w:val="20"/>
                <w:szCs w:val="20"/>
              </w:rPr>
            </w:pPr>
            <w:r w:rsidRPr="00B7710E">
              <w:rPr>
                <w:sz w:val="20"/>
                <w:szCs w:val="20"/>
              </w:rPr>
              <w:t>Co</w:t>
            </w:r>
            <w:r w:rsidRPr="00B7710E" w:rsidR="000C3EB8">
              <w:rPr>
                <w:sz w:val="20"/>
                <w:szCs w:val="20"/>
              </w:rPr>
              <w:t>llege Level Examination Program</w:t>
            </w:r>
          </w:p>
        </w:tc>
      </w:tr>
      <w:tr w:rsidRPr="00B7710E" w:rsidR="00C86B39" w:rsidTr="00D75794" w14:paraId="49BF409A"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0CF35A16" w14:textId="77777777">
            <w:pPr>
              <w:jc w:val="right"/>
              <w:rPr>
                <w:sz w:val="20"/>
                <w:szCs w:val="20"/>
              </w:rPr>
            </w:pPr>
            <w:r w:rsidRPr="00B7710E">
              <w:rPr>
                <w:sz w:val="20"/>
                <w:szCs w:val="20"/>
              </w:rPr>
              <w:t>COB</w:t>
            </w:r>
          </w:p>
        </w:tc>
        <w:tc>
          <w:tcPr>
            <w:tcW w:w="0" w:type="auto"/>
            <w:tcBorders>
              <w:top w:val="nil"/>
              <w:left w:val="nil"/>
              <w:bottom w:val="nil"/>
              <w:right w:val="nil"/>
            </w:tcBorders>
            <w:shd w:val="clear" w:color="auto" w:fill="D0CECE" w:themeFill="background2" w:themeFillShade="E6"/>
          </w:tcPr>
          <w:p w:rsidRPr="00B7710E" w:rsidR="00C86B39" w:rsidP="00D75794" w:rsidRDefault="000C3EB8" w14:paraId="6ED3ADCB" w14:textId="77777777">
            <w:pPr>
              <w:rPr>
                <w:sz w:val="20"/>
                <w:szCs w:val="20"/>
              </w:rPr>
            </w:pPr>
            <w:r w:rsidRPr="00B7710E">
              <w:rPr>
                <w:sz w:val="20"/>
                <w:szCs w:val="20"/>
              </w:rPr>
              <w:t>College of Business</w:t>
            </w:r>
          </w:p>
        </w:tc>
      </w:tr>
      <w:tr w:rsidRPr="00B7710E" w:rsidR="00C86B39" w:rsidTr="00D75794" w14:paraId="1C0CAA7B" w14:textId="77777777">
        <w:tc>
          <w:tcPr>
            <w:tcW w:w="0" w:type="auto"/>
            <w:tcBorders>
              <w:top w:val="nil"/>
              <w:left w:val="nil"/>
              <w:bottom w:val="nil"/>
              <w:right w:val="nil"/>
            </w:tcBorders>
          </w:tcPr>
          <w:p w:rsidRPr="00B7710E" w:rsidR="00C86B39" w:rsidP="00D75794" w:rsidRDefault="00C86B39" w14:paraId="491E3786" w14:textId="77777777">
            <w:pPr>
              <w:jc w:val="right"/>
              <w:rPr>
                <w:sz w:val="20"/>
                <w:szCs w:val="20"/>
              </w:rPr>
            </w:pPr>
            <w:r w:rsidRPr="00B7710E">
              <w:rPr>
                <w:sz w:val="20"/>
                <w:szCs w:val="20"/>
              </w:rPr>
              <w:t>COEHP</w:t>
            </w:r>
          </w:p>
        </w:tc>
        <w:tc>
          <w:tcPr>
            <w:tcW w:w="0" w:type="auto"/>
            <w:tcBorders>
              <w:top w:val="nil"/>
              <w:left w:val="nil"/>
              <w:bottom w:val="nil"/>
              <w:right w:val="nil"/>
            </w:tcBorders>
          </w:tcPr>
          <w:p w:rsidRPr="00B7710E" w:rsidR="00C86B39" w:rsidP="00D75794" w:rsidRDefault="00C86B39" w14:paraId="2744F8E1" w14:textId="77777777">
            <w:pPr>
              <w:rPr>
                <w:sz w:val="20"/>
                <w:szCs w:val="20"/>
              </w:rPr>
            </w:pPr>
            <w:r w:rsidRPr="00B7710E">
              <w:rPr>
                <w:sz w:val="20"/>
                <w:szCs w:val="20"/>
              </w:rPr>
              <w:t xml:space="preserve">College of </w:t>
            </w:r>
            <w:r w:rsidRPr="00B7710E" w:rsidR="000C3EB8">
              <w:rPr>
                <w:sz w:val="20"/>
                <w:szCs w:val="20"/>
              </w:rPr>
              <w:t>Education and Human Performance</w:t>
            </w:r>
          </w:p>
        </w:tc>
      </w:tr>
      <w:tr w:rsidRPr="00B7710E" w:rsidR="00C86B39" w:rsidTr="00D75794" w14:paraId="2377EDED"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2CF4E2E3" w14:textId="77777777">
            <w:pPr>
              <w:jc w:val="right"/>
              <w:rPr>
                <w:sz w:val="20"/>
                <w:szCs w:val="20"/>
              </w:rPr>
            </w:pPr>
            <w:r w:rsidRPr="00B7710E">
              <w:rPr>
                <w:sz w:val="20"/>
                <w:szCs w:val="20"/>
              </w:rPr>
              <w:t>COHPA</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49B0ECC4" w14:textId="77777777">
            <w:pPr>
              <w:rPr>
                <w:sz w:val="20"/>
                <w:szCs w:val="20"/>
              </w:rPr>
            </w:pPr>
            <w:r w:rsidRPr="00B7710E">
              <w:rPr>
                <w:sz w:val="20"/>
                <w:szCs w:val="20"/>
              </w:rPr>
              <w:t>Colle</w:t>
            </w:r>
            <w:r w:rsidRPr="00B7710E" w:rsidR="000C3EB8">
              <w:rPr>
                <w:sz w:val="20"/>
                <w:szCs w:val="20"/>
              </w:rPr>
              <w:t>ge of Health and Public Affairs</w:t>
            </w:r>
          </w:p>
        </w:tc>
      </w:tr>
      <w:tr w:rsidRPr="00B7710E" w:rsidR="00C86B39" w:rsidTr="00D75794" w14:paraId="01B4D98E" w14:textId="77777777">
        <w:tc>
          <w:tcPr>
            <w:tcW w:w="0" w:type="auto"/>
            <w:tcBorders>
              <w:top w:val="nil"/>
              <w:left w:val="nil"/>
              <w:bottom w:val="nil"/>
              <w:right w:val="nil"/>
            </w:tcBorders>
          </w:tcPr>
          <w:p w:rsidRPr="00B7710E" w:rsidR="00C86B39" w:rsidP="00D75794" w:rsidRDefault="00C86B39" w14:paraId="4AEF64F4" w14:textId="77777777">
            <w:pPr>
              <w:jc w:val="right"/>
              <w:rPr>
                <w:sz w:val="20"/>
                <w:szCs w:val="20"/>
              </w:rPr>
            </w:pPr>
            <w:r w:rsidRPr="00B7710E">
              <w:rPr>
                <w:sz w:val="20"/>
                <w:szCs w:val="20"/>
              </w:rPr>
              <w:t>COS</w:t>
            </w:r>
          </w:p>
        </w:tc>
        <w:tc>
          <w:tcPr>
            <w:tcW w:w="0" w:type="auto"/>
            <w:tcBorders>
              <w:top w:val="nil"/>
              <w:left w:val="nil"/>
              <w:bottom w:val="nil"/>
              <w:right w:val="nil"/>
            </w:tcBorders>
          </w:tcPr>
          <w:p w:rsidRPr="00B7710E" w:rsidR="00C86B39" w:rsidP="00D75794" w:rsidRDefault="00C86B39" w14:paraId="5D00C5E5" w14:textId="77777777">
            <w:pPr>
              <w:rPr>
                <w:sz w:val="20"/>
                <w:szCs w:val="20"/>
              </w:rPr>
            </w:pPr>
            <w:r w:rsidRPr="00B7710E">
              <w:rPr>
                <w:sz w:val="20"/>
                <w:szCs w:val="20"/>
              </w:rPr>
              <w:t xml:space="preserve">College of Sciences </w:t>
            </w:r>
          </w:p>
        </w:tc>
      </w:tr>
      <w:tr w:rsidRPr="00B7710E" w:rsidR="00C86B39" w:rsidTr="00D75794" w14:paraId="7FA6AEA5"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120ADDA0" w14:textId="77777777">
            <w:pPr>
              <w:jc w:val="right"/>
              <w:rPr>
                <w:sz w:val="20"/>
                <w:szCs w:val="20"/>
              </w:rPr>
            </w:pPr>
            <w:r w:rsidRPr="00B7710E">
              <w:rPr>
                <w:sz w:val="20"/>
                <w:szCs w:val="20"/>
              </w:rPr>
              <w:t>CS&amp;T</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45E51014" w14:textId="77777777">
            <w:pPr>
              <w:rPr>
                <w:sz w:val="20"/>
                <w:szCs w:val="20"/>
              </w:rPr>
            </w:pPr>
            <w:r w:rsidRPr="00B7710E">
              <w:rPr>
                <w:sz w:val="20"/>
                <w:szCs w:val="20"/>
              </w:rPr>
              <w:t>Computer Services &amp; Telecommunications</w:t>
            </w:r>
          </w:p>
        </w:tc>
      </w:tr>
      <w:tr w:rsidRPr="00B7710E" w:rsidR="00C86B39" w:rsidTr="00D75794" w14:paraId="21DBD022" w14:textId="77777777">
        <w:trPr>
          <w:trHeight w:val="477"/>
        </w:trPr>
        <w:tc>
          <w:tcPr>
            <w:tcW w:w="0" w:type="auto"/>
            <w:tcBorders>
              <w:top w:val="nil"/>
              <w:left w:val="nil"/>
              <w:bottom w:val="nil"/>
              <w:right w:val="nil"/>
            </w:tcBorders>
          </w:tcPr>
          <w:p w:rsidRPr="00B7710E" w:rsidR="00C86B39" w:rsidP="00D75794" w:rsidRDefault="00C86B39" w14:paraId="3886F8E9" w14:textId="77777777">
            <w:pPr>
              <w:jc w:val="right"/>
              <w:rPr>
                <w:sz w:val="20"/>
                <w:szCs w:val="20"/>
              </w:rPr>
            </w:pPr>
            <w:r w:rsidRPr="00B7710E">
              <w:rPr>
                <w:sz w:val="20"/>
                <w:szCs w:val="20"/>
              </w:rPr>
              <w:t>E&amp;G</w:t>
            </w:r>
          </w:p>
        </w:tc>
        <w:tc>
          <w:tcPr>
            <w:tcW w:w="0" w:type="auto"/>
            <w:tcBorders>
              <w:top w:val="nil"/>
              <w:left w:val="nil"/>
              <w:bottom w:val="nil"/>
              <w:right w:val="nil"/>
            </w:tcBorders>
          </w:tcPr>
          <w:p w:rsidRPr="00B7710E" w:rsidR="00C86B39" w:rsidP="00D75794" w:rsidRDefault="00C86B39" w14:paraId="2D07DDFC" w14:textId="77777777">
            <w:pPr>
              <w:rPr>
                <w:sz w:val="20"/>
                <w:szCs w:val="20"/>
              </w:rPr>
            </w:pPr>
            <w:r w:rsidRPr="00B7710E">
              <w:rPr>
                <w:sz w:val="20"/>
                <w:szCs w:val="20"/>
              </w:rPr>
              <w:t xml:space="preserve">Education and General.  State of Florida funding which includes department spending (travel, copying, supplies, maintenance, etc.) as well as department </w:t>
            </w:r>
            <w:r w:rsidRPr="00B7710E" w:rsidR="000C3EB8">
              <w:rPr>
                <w:sz w:val="20"/>
                <w:szCs w:val="20"/>
              </w:rPr>
              <w:t>salary, non-salary and start-up</w:t>
            </w:r>
          </w:p>
        </w:tc>
      </w:tr>
      <w:tr w:rsidRPr="00B7710E" w:rsidR="00C86B39" w:rsidTr="00D75794" w14:paraId="7F86074F"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08CC7C0D" w14:textId="77777777">
            <w:pPr>
              <w:jc w:val="right"/>
              <w:rPr>
                <w:sz w:val="20"/>
                <w:szCs w:val="20"/>
              </w:rPr>
            </w:pPr>
            <w:r w:rsidRPr="00B7710E">
              <w:rPr>
                <w:sz w:val="20"/>
                <w:szCs w:val="20"/>
              </w:rPr>
              <w:t>EO/AA</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27BFAE14" w14:textId="77777777">
            <w:pPr>
              <w:rPr>
                <w:sz w:val="20"/>
                <w:szCs w:val="20"/>
              </w:rPr>
            </w:pPr>
            <w:r w:rsidRPr="00B7710E">
              <w:rPr>
                <w:sz w:val="20"/>
                <w:szCs w:val="20"/>
              </w:rPr>
              <w:t>Equal Opportunity &amp; Affirmative Action</w:t>
            </w:r>
          </w:p>
        </w:tc>
      </w:tr>
      <w:tr w:rsidRPr="00B7710E" w:rsidR="00C86B39" w:rsidTr="00D75794" w14:paraId="6FDEC9C7" w14:textId="77777777">
        <w:tc>
          <w:tcPr>
            <w:tcW w:w="0" w:type="auto"/>
            <w:tcBorders>
              <w:top w:val="nil"/>
              <w:left w:val="nil"/>
              <w:bottom w:val="nil"/>
              <w:right w:val="nil"/>
            </w:tcBorders>
          </w:tcPr>
          <w:p w:rsidRPr="00B7710E" w:rsidR="00C86B39" w:rsidP="00D75794" w:rsidRDefault="00C86B39" w14:paraId="53D35DEE" w14:textId="77777777">
            <w:pPr>
              <w:jc w:val="right"/>
              <w:rPr>
                <w:sz w:val="20"/>
                <w:szCs w:val="20"/>
              </w:rPr>
            </w:pPr>
            <w:r w:rsidRPr="00B7710E">
              <w:rPr>
                <w:sz w:val="20"/>
                <w:szCs w:val="20"/>
              </w:rPr>
              <w:t>ELP</w:t>
            </w:r>
          </w:p>
        </w:tc>
        <w:tc>
          <w:tcPr>
            <w:tcW w:w="0" w:type="auto"/>
            <w:tcBorders>
              <w:top w:val="nil"/>
              <w:left w:val="nil"/>
              <w:bottom w:val="nil"/>
              <w:right w:val="nil"/>
            </w:tcBorders>
          </w:tcPr>
          <w:p w:rsidRPr="00B7710E" w:rsidR="00C86B39" w:rsidP="000C3EB8" w:rsidRDefault="000C3EB8" w14:paraId="6EC75397" w14:textId="77777777">
            <w:pPr>
              <w:rPr>
                <w:sz w:val="20"/>
                <w:szCs w:val="20"/>
              </w:rPr>
            </w:pPr>
            <w:r w:rsidRPr="00B7710E">
              <w:rPr>
                <w:sz w:val="20"/>
                <w:szCs w:val="20"/>
              </w:rPr>
              <w:t>Equitable Load Policy</w:t>
            </w:r>
          </w:p>
        </w:tc>
      </w:tr>
      <w:tr w:rsidRPr="00B7710E" w:rsidR="00C86B39" w:rsidTr="00D75794" w14:paraId="529AC435"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50EFD64C" w14:textId="77777777">
            <w:pPr>
              <w:jc w:val="right"/>
              <w:rPr>
                <w:sz w:val="20"/>
                <w:szCs w:val="20"/>
              </w:rPr>
            </w:pPr>
            <w:r w:rsidRPr="00B7710E">
              <w:rPr>
                <w:sz w:val="20"/>
                <w:szCs w:val="20"/>
              </w:rPr>
              <w:t xml:space="preserve">F&amp;A                    </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1BFCF6F5" w14:textId="77777777">
            <w:pPr>
              <w:rPr>
                <w:sz w:val="20"/>
                <w:szCs w:val="20"/>
              </w:rPr>
            </w:pPr>
            <w:r w:rsidRPr="00B7710E">
              <w:rPr>
                <w:sz w:val="20"/>
                <w:szCs w:val="20"/>
              </w:rPr>
              <w:t>Finance and Accounting.  Department (located in Research Park) which handles all (except payroll and foundat</w:t>
            </w:r>
            <w:r w:rsidRPr="00B7710E" w:rsidR="000C3EB8">
              <w:rPr>
                <w:sz w:val="20"/>
                <w:szCs w:val="20"/>
              </w:rPr>
              <w:t>ion) bill paying after approval</w:t>
            </w:r>
          </w:p>
        </w:tc>
      </w:tr>
      <w:tr w:rsidRPr="00B7710E" w:rsidR="00C86B39" w:rsidTr="00D75794" w14:paraId="25366272" w14:textId="77777777">
        <w:tc>
          <w:tcPr>
            <w:tcW w:w="0" w:type="auto"/>
            <w:tcBorders>
              <w:top w:val="nil"/>
              <w:left w:val="nil"/>
              <w:bottom w:val="nil"/>
              <w:right w:val="nil"/>
            </w:tcBorders>
          </w:tcPr>
          <w:p w:rsidRPr="00B7710E" w:rsidR="00C86B39" w:rsidP="00D75794" w:rsidRDefault="00C86B39" w14:paraId="16660FBB" w14:textId="77777777">
            <w:pPr>
              <w:jc w:val="right"/>
              <w:rPr>
                <w:sz w:val="20"/>
                <w:szCs w:val="20"/>
              </w:rPr>
            </w:pPr>
            <w:r w:rsidRPr="00B7710E">
              <w:rPr>
                <w:sz w:val="20"/>
                <w:szCs w:val="20"/>
              </w:rPr>
              <w:t>FCTL</w:t>
            </w:r>
          </w:p>
        </w:tc>
        <w:tc>
          <w:tcPr>
            <w:tcW w:w="0" w:type="auto"/>
            <w:tcBorders>
              <w:top w:val="nil"/>
              <w:left w:val="nil"/>
              <w:bottom w:val="nil"/>
              <w:right w:val="nil"/>
            </w:tcBorders>
          </w:tcPr>
          <w:p w:rsidRPr="00B7710E" w:rsidR="00C86B39" w:rsidP="00D75794" w:rsidRDefault="00C86B39" w14:paraId="647630AE" w14:textId="77777777">
            <w:pPr>
              <w:rPr>
                <w:sz w:val="20"/>
                <w:szCs w:val="20"/>
              </w:rPr>
            </w:pPr>
            <w:r w:rsidRPr="00B7710E">
              <w:rPr>
                <w:sz w:val="20"/>
                <w:szCs w:val="20"/>
              </w:rPr>
              <w:t>Faculty C</w:t>
            </w:r>
            <w:r w:rsidRPr="00B7710E" w:rsidR="000C3EB8">
              <w:rPr>
                <w:sz w:val="20"/>
                <w:szCs w:val="20"/>
              </w:rPr>
              <w:t>enter for Teaching and Learning</w:t>
            </w:r>
          </w:p>
        </w:tc>
      </w:tr>
      <w:tr w:rsidRPr="00B7710E" w:rsidR="00C86B39" w:rsidTr="00D75794" w14:paraId="441CC374"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326B8416" w14:textId="77777777">
            <w:pPr>
              <w:jc w:val="right"/>
              <w:rPr>
                <w:sz w:val="20"/>
                <w:szCs w:val="20"/>
              </w:rPr>
            </w:pPr>
            <w:r w:rsidRPr="00B7710E">
              <w:rPr>
                <w:sz w:val="20"/>
                <w:szCs w:val="20"/>
              </w:rPr>
              <w:t>FHTCC</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61B6FD35" w14:textId="77777777">
            <w:pPr>
              <w:rPr>
                <w:sz w:val="20"/>
                <w:szCs w:val="20"/>
              </w:rPr>
            </w:pPr>
            <w:r w:rsidRPr="00B7710E">
              <w:rPr>
                <w:sz w:val="20"/>
                <w:szCs w:val="20"/>
              </w:rPr>
              <w:t>Flo</w:t>
            </w:r>
            <w:r w:rsidRPr="00B7710E" w:rsidR="000C3EB8">
              <w:rPr>
                <w:sz w:val="20"/>
                <w:szCs w:val="20"/>
              </w:rPr>
              <w:t>rida High Tech Corridor Council</w:t>
            </w:r>
          </w:p>
        </w:tc>
      </w:tr>
      <w:tr w:rsidRPr="00B7710E" w:rsidR="00C86B39" w:rsidTr="00D75794" w14:paraId="4B53B9A3" w14:textId="77777777">
        <w:tc>
          <w:tcPr>
            <w:tcW w:w="0" w:type="auto"/>
            <w:tcBorders>
              <w:top w:val="nil"/>
              <w:left w:val="nil"/>
              <w:bottom w:val="nil"/>
              <w:right w:val="nil"/>
            </w:tcBorders>
          </w:tcPr>
          <w:p w:rsidRPr="00B7710E" w:rsidR="00C86B39" w:rsidP="00D75794" w:rsidRDefault="00C86B39" w14:paraId="1E8313E2" w14:textId="77777777">
            <w:pPr>
              <w:jc w:val="right"/>
              <w:rPr>
                <w:sz w:val="20"/>
                <w:szCs w:val="20"/>
              </w:rPr>
            </w:pPr>
            <w:r w:rsidRPr="00B7710E">
              <w:rPr>
                <w:rFonts w:cs="Tahoma"/>
                <w:bCs/>
                <w:sz w:val="20"/>
                <w:szCs w:val="20"/>
              </w:rPr>
              <w:t>FTE</w:t>
            </w:r>
          </w:p>
        </w:tc>
        <w:tc>
          <w:tcPr>
            <w:tcW w:w="0" w:type="auto"/>
            <w:tcBorders>
              <w:top w:val="nil"/>
              <w:left w:val="nil"/>
              <w:bottom w:val="nil"/>
              <w:right w:val="nil"/>
            </w:tcBorders>
          </w:tcPr>
          <w:p w:rsidRPr="00B7710E" w:rsidR="00C86B39" w:rsidP="00D75794" w:rsidRDefault="00C86B39" w14:paraId="259E774E" w14:textId="77777777">
            <w:pPr>
              <w:rPr>
                <w:sz w:val="20"/>
                <w:szCs w:val="20"/>
              </w:rPr>
            </w:pPr>
            <w:r w:rsidRPr="00B7710E">
              <w:rPr>
                <w:sz w:val="20"/>
                <w:szCs w:val="20"/>
              </w:rPr>
              <w:t>Full Time Equivalency</w:t>
            </w:r>
          </w:p>
        </w:tc>
      </w:tr>
      <w:tr w:rsidRPr="00B7710E" w:rsidR="00C86B39" w:rsidTr="00D75794" w14:paraId="6509FE40"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660574EF" w14:textId="77777777">
            <w:pPr>
              <w:jc w:val="right"/>
              <w:rPr>
                <w:sz w:val="20"/>
                <w:szCs w:val="20"/>
              </w:rPr>
            </w:pPr>
            <w:r w:rsidRPr="00B7710E">
              <w:rPr>
                <w:rFonts w:cs="Tahoma"/>
                <w:sz w:val="20"/>
                <w:szCs w:val="20"/>
              </w:rPr>
              <w:t>FMC</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7A63E30A" w14:textId="77777777">
            <w:pPr>
              <w:rPr>
                <w:sz w:val="20"/>
                <w:szCs w:val="20"/>
              </w:rPr>
            </w:pPr>
            <w:r w:rsidRPr="00B7710E">
              <w:rPr>
                <w:sz w:val="20"/>
                <w:szCs w:val="20"/>
              </w:rPr>
              <w:t>Faculty Multimedia Center</w:t>
            </w:r>
          </w:p>
        </w:tc>
      </w:tr>
      <w:tr w:rsidRPr="00B7710E" w:rsidR="00C86B39" w:rsidTr="00D75794" w14:paraId="35A815A3" w14:textId="77777777">
        <w:tc>
          <w:tcPr>
            <w:tcW w:w="0" w:type="auto"/>
            <w:tcBorders>
              <w:top w:val="nil"/>
              <w:left w:val="nil"/>
              <w:bottom w:val="nil"/>
              <w:right w:val="nil"/>
            </w:tcBorders>
          </w:tcPr>
          <w:p w:rsidRPr="00B7710E" w:rsidR="00C86B39" w:rsidP="00D75794" w:rsidRDefault="00C86B39" w14:paraId="4B6BD4C3" w14:textId="77777777">
            <w:pPr>
              <w:jc w:val="right"/>
              <w:rPr>
                <w:sz w:val="20"/>
                <w:szCs w:val="20"/>
              </w:rPr>
            </w:pPr>
            <w:r w:rsidRPr="00B7710E">
              <w:rPr>
                <w:rFonts w:cs="Tahoma"/>
                <w:sz w:val="20"/>
                <w:szCs w:val="20"/>
              </w:rPr>
              <w:t>FWSSE</w:t>
            </w:r>
          </w:p>
        </w:tc>
        <w:tc>
          <w:tcPr>
            <w:tcW w:w="0" w:type="auto"/>
            <w:tcBorders>
              <w:top w:val="nil"/>
              <w:left w:val="nil"/>
              <w:bottom w:val="nil"/>
              <w:right w:val="nil"/>
            </w:tcBorders>
          </w:tcPr>
          <w:p w:rsidRPr="00B7710E" w:rsidR="00C86B39" w:rsidP="00D75794" w:rsidRDefault="00C86B39" w14:paraId="02CE0BD1" w14:textId="77777777">
            <w:pPr>
              <w:rPr>
                <w:sz w:val="20"/>
                <w:szCs w:val="20"/>
              </w:rPr>
            </w:pPr>
            <w:r w:rsidRPr="00B7710E">
              <w:rPr>
                <w:sz w:val="20"/>
                <w:szCs w:val="20"/>
              </w:rPr>
              <w:t>Federal Work Study Student Employees. Student financial aid program.  Student given a set amount to work off in unit</w:t>
            </w:r>
          </w:p>
        </w:tc>
      </w:tr>
      <w:tr w:rsidRPr="00B7710E" w:rsidR="00C86B39" w:rsidTr="00D75794" w14:paraId="14CD508C"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0C52D75A" w14:textId="77777777">
            <w:pPr>
              <w:jc w:val="right"/>
              <w:rPr>
                <w:rFonts w:cs="Tahoma"/>
                <w:sz w:val="20"/>
                <w:szCs w:val="20"/>
              </w:rPr>
            </w:pPr>
            <w:r w:rsidRPr="00B7710E">
              <w:rPr>
                <w:sz w:val="20"/>
                <w:szCs w:val="20"/>
              </w:rPr>
              <w:t>HR</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611C4699" w14:textId="77777777">
            <w:r w:rsidRPr="00B7710E">
              <w:rPr>
                <w:sz w:val="20"/>
                <w:szCs w:val="20"/>
              </w:rPr>
              <w:t>Human Resources.</w:t>
            </w:r>
            <w:r w:rsidRPr="00B7710E" w:rsidR="000C3EB8">
              <w:rPr>
                <w:sz w:val="20"/>
                <w:szCs w:val="20"/>
              </w:rPr>
              <w:t xml:space="preserve">  Payroll, training, staff hire</w:t>
            </w:r>
          </w:p>
        </w:tc>
      </w:tr>
      <w:tr w:rsidRPr="00B7710E" w:rsidR="00C86B39" w:rsidTr="00D75794" w14:paraId="51D9101C" w14:textId="77777777">
        <w:tc>
          <w:tcPr>
            <w:tcW w:w="0" w:type="auto"/>
            <w:tcBorders>
              <w:top w:val="nil"/>
              <w:left w:val="nil"/>
              <w:bottom w:val="nil"/>
              <w:right w:val="nil"/>
            </w:tcBorders>
          </w:tcPr>
          <w:p w:rsidRPr="00B7710E" w:rsidR="00C86B39" w:rsidP="00D75794" w:rsidRDefault="00C86B39" w14:paraId="2397D318" w14:textId="77777777">
            <w:pPr>
              <w:jc w:val="right"/>
              <w:rPr>
                <w:sz w:val="20"/>
                <w:szCs w:val="20"/>
              </w:rPr>
            </w:pPr>
            <w:r w:rsidRPr="00B7710E">
              <w:rPr>
                <w:sz w:val="20"/>
                <w:szCs w:val="20"/>
              </w:rPr>
              <w:t>ICRCC</w:t>
            </w:r>
          </w:p>
        </w:tc>
        <w:tc>
          <w:tcPr>
            <w:tcW w:w="0" w:type="auto"/>
            <w:tcBorders>
              <w:top w:val="nil"/>
              <w:left w:val="nil"/>
              <w:bottom w:val="nil"/>
              <w:right w:val="nil"/>
            </w:tcBorders>
          </w:tcPr>
          <w:p w:rsidRPr="00B7710E" w:rsidR="00C86B39" w:rsidP="00D75794" w:rsidRDefault="00C86B39" w14:paraId="1289F718" w14:textId="77777777">
            <w:pPr>
              <w:rPr>
                <w:sz w:val="20"/>
                <w:szCs w:val="20"/>
              </w:rPr>
            </w:pPr>
            <w:r w:rsidRPr="00B7710E">
              <w:rPr>
                <w:sz w:val="20"/>
                <w:szCs w:val="20"/>
              </w:rPr>
              <w:t>International Crisis and Risk Communication Conference</w:t>
            </w:r>
          </w:p>
        </w:tc>
      </w:tr>
      <w:tr w:rsidRPr="00B7710E" w:rsidR="00C86B39" w:rsidTr="00D75794" w14:paraId="4BB8B7B5"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0F4BEB73" w14:textId="77777777">
            <w:pPr>
              <w:jc w:val="right"/>
              <w:rPr>
                <w:sz w:val="20"/>
                <w:szCs w:val="20"/>
              </w:rPr>
            </w:pPr>
            <w:r w:rsidRPr="00B7710E">
              <w:rPr>
                <w:rFonts w:cs="Tahoma"/>
                <w:bCs/>
                <w:sz w:val="20"/>
                <w:szCs w:val="20"/>
              </w:rPr>
              <w:t>IDT</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6E94561E" w14:textId="77777777">
            <w:pPr>
              <w:rPr>
                <w:sz w:val="20"/>
                <w:szCs w:val="20"/>
              </w:rPr>
            </w:pPr>
            <w:r w:rsidRPr="00B7710E">
              <w:rPr>
                <w:sz w:val="20"/>
                <w:szCs w:val="20"/>
              </w:rPr>
              <w:t>Interdepartmental Transfer. Also known as the Off-Line</w:t>
            </w:r>
            <w:r w:rsidRPr="00B7710E">
              <w:rPr>
                <w:rFonts w:cs="Tahoma"/>
                <w:sz w:val="20"/>
                <w:szCs w:val="20"/>
              </w:rPr>
              <w:t xml:space="preserve"> </w:t>
            </w:r>
            <w:r w:rsidRPr="00B7710E">
              <w:rPr>
                <w:sz w:val="20"/>
                <w:szCs w:val="20"/>
              </w:rPr>
              <w:t>Journal Entry</w:t>
            </w:r>
          </w:p>
        </w:tc>
      </w:tr>
      <w:tr w:rsidRPr="00B7710E" w:rsidR="00C86B39" w:rsidTr="00D75794" w14:paraId="39C31866" w14:textId="77777777">
        <w:tc>
          <w:tcPr>
            <w:tcW w:w="0" w:type="auto"/>
            <w:tcBorders>
              <w:top w:val="nil"/>
              <w:left w:val="nil"/>
              <w:bottom w:val="nil"/>
              <w:right w:val="nil"/>
            </w:tcBorders>
          </w:tcPr>
          <w:p w:rsidRPr="00B7710E" w:rsidR="00C86B39" w:rsidP="00D75794" w:rsidRDefault="00C86B39" w14:paraId="086C6982" w14:textId="77777777">
            <w:pPr>
              <w:jc w:val="right"/>
              <w:rPr>
                <w:sz w:val="20"/>
                <w:szCs w:val="20"/>
              </w:rPr>
            </w:pPr>
            <w:r w:rsidRPr="00B7710E">
              <w:rPr>
                <w:sz w:val="20"/>
                <w:szCs w:val="20"/>
              </w:rPr>
              <w:t>IST</w:t>
            </w:r>
          </w:p>
        </w:tc>
        <w:tc>
          <w:tcPr>
            <w:tcW w:w="0" w:type="auto"/>
            <w:tcBorders>
              <w:top w:val="nil"/>
              <w:left w:val="nil"/>
              <w:bottom w:val="nil"/>
              <w:right w:val="nil"/>
            </w:tcBorders>
          </w:tcPr>
          <w:p w:rsidRPr="00B7710E" w:rsidR="00C86B39" w:rsidP="00D75794" w:rsidRDefault="00C86B39" w14:paraId="42185008" w14:textId="77777777">
            <w:pPr>
              <w:rPr>
                <w:sz w:val="20"/>
                <w:szCs w:val="20"/>
              </w:rPr>
            </w:pPr>
            <w:r w:rsidRPr="00B7710E">
              <w:rPr>
                <w:sz w:val="20"/>
                <w:szCs w:val="20"/>
              </w:rPr>
              <w:t>Instit</w:t>
            </w:r>
            <w:r w:rsidRPr="00B7710E" w:rsidR="000C3EB8">
              <w:rPr>
                <w:sz w:val="20"/>
                <w:szCs w:val="20"/>
              </w:rPr>
              <w:t>ute for Simulation and Training</w:t>
            </w:r>
          </w:p>
        </w:tc>
      </w:tr>
      <w:tr w:rsidRPr="00B7710E" w:rsidR="00C86B39" w:rsidTr="00D75794" w14:paraId="4B94D792"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0C8BE490" w14:textId="77777777">
            <w:pPr>
              <w:jc w:val="right"/>
              <w:rPr>
                <w:sz w:val="20"/>
                <w:szCs w:val="20"/>
              </w:rPr>
            </w:pPr>
            <w:r w:rsidRPr="00B7710E">
              <w:rPr>
                <w:sz w:val="20"/>
                <w:szCs w:val="20"/>
              </w:rPr>
              <w:t>MFFA</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6DCC242E" w14:textId="77777777">
            <w:pPr>
              <w:rPr>
                <w:sz w:val="20"/>
                <w:szCs w:val="20"/>
              </w:rPr>
            </w:pPr>
            <w:r w:rsidRPr="00B7710E">
              <w:rPr>
                <w:sz w:val="20"/>
                <w:szCs w:val="20"/>
              </w:rPr>
              <w:t>Matching Funding for Federal Agencies.  For competitive C&amp;</w:t>
            </w:r>
            <w:r w:rsidRPr="00B7710E" w:rsidR="000C3EB8">
              <w:rPr>
                <w:sz w:val="20"/>
                <w:szCs w:val="20"/>
              </w:rPr>
              <w:t>G proposals to federal agencies</w:t>
            </w:r>
          </w:p>
        </w:tc>
      </w:tr>
      <w:tr w:rsidRPr="00B7710E" w:rsidR="00C86B39" w:rsidTr="00D75794" w14:paraId="745051B8" w14:textId="77777777">
        <w:tc>
          <w:tcPr>
            <w:tcW w:w="0" w:type="auto"/>
            <w:tcBorders>
              <w:top w:val="nil"/>
              <w:left w:val="nil"/>
              <w:bottom w:val="nil"/>
              <w:right w:val="nil"/>
            </w:tcBorders>
          </w:tcPr>
          <w:p w:rsidRPr="00B7710E" w:rsidR="00C86B39" w:rsidP="00D75794" w:rsidRDefault="00C86B39" w14:paraId="281ED462" w14:textId="77777777">
            <w:pPr>
              <w:jc w:val="right"/>
              <w:rPr>
                <w:sz w:val="20"/>
                <w:szCs w:val="20"/>
              </w:rPr>
            </w:pPr>
            <w:r w:rsidRPr="00B7710E">
              <w:rPr>
                <w:sz w:val="20"/>
                <w:szCs w:val="20"/>
              </w:rPr>
              <w:t>NASSC</w:t>
            </w:r>
          </w:p>
        </w:tc>
        <w:tc>
          <w:tcPr>
            <w:tcW w:w="0" w:type="auto"/>
            <w:tcBorders>
              <w:top w:val="nil"/>
              <w:left w:val="nil"/>
              <w:bottom w:val="nil"/>
              <w:right w:val="nil"/>
            </w:tcBorders>
          </w:tcPr>
          <w:p w:rsidRPr="00B7710E" w:rsidR="00C86B39" w:rsidP="00D75794" w:rsidRDefault="00C86B39" w14:paraId="41C66CFF" w14:textId="77777777">
            <w:pPr>
              <w:rPr>
                <w:sz w:val="20"/>
                <w:szCs w:val="20"/>
              </w:rPr>
            </w:pPr>
            <w:r w:rsidRPr="00B7710E">
              <w:rPr>
                <w:sz w:val="20"/>
                <w:szCs w:val="20"/>
              </w:rPr>
              <w:t>Nicholson Academic Student Services Center</w:t>
            </w:r>
          </w:p>
        </w:tc>
      </w:tr>
      <w:tr w:rsidRPr="00B7710E" w:rsidR="00C86B39" w:rsidTr="00D75794" w14:paraId="7EE9F82C"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485BECF0" w14:textId="77777777">
            <w:pPr>
              <w:jc w:val="right"/>
              <w:rPr>
                <w:sz w:val="20"/>
                <w:szCs w:val="20"/>
              </w:rPr>
            </w:pPr>
            <w:r w:rsidRPr="00B7710E">
              <w:rPr>
                <w:sz w:val="20"/>
                <w:szCs w:val="20"/>
              </w:rPr>
              <w:t>NCFS</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099D9F03" w14:textId="77777777">
            <w:pPr>
              <w:rPr>
                <w:sz w:val="20"/>
                <w:szCs w:val="20"/>
              </w:rPr>
            </w:pPr>
            <w:r w:rsidRPr="00B7710E">
              <w:rPr>
                <w:sz w:val="20"/>
                <w:szCs w:val="20"/>
              </w:rPr>
              <w:t>National Center for Forensi</w:t>
            </w:r>
            <w:r w:rsidRPr="00B7710E" w:rsidR="000C3EB8">
              <w:rPr>
                <w:sz w:val="20"/>
                <w:szCs w:val="20"/>
              </w:rPr>
              <w:t>c Science.  Linked to Chemistry</w:t>
            </w:r>
          </w:p>
        </w:tc>
      </w:tr>
      <w:tr w:rsidRPr="00B7710E" w:rsidR="00C86B39" w:rsidTr="00D75794" w14:paraId="60DF0AEA" w14:textId="77777777">
        <w:tc>
          <w:tcPr>
            <w:tcW w:w="0" w:type="auto"/>
            <w:tcBorders>
              <w:top w:val="nil"/>
              <w:left w:val="nil"/>
              <w:bottom w:val="nil"/>
              <w:right w:val="nil"/>
            </w:tcBorders>
          </w:tcPr>
          <w:p w:rsidRPr="00B7710E" w:rsidR="00C86B39" w:rsidP="00D75794" w:rsidRDefault="00C86B39" w14:paraId="70E2B820" w14:textId="77777777">
            <w:pPr>
              <w:jc w:val="right"/>
              <w:rPr>
                <w:sz w:val="20"/>
                <w:szCs w:val="20"/>
              </w:rPr>
            </w:pPr>
            <w:r w:rsidRPr="00B7710E">
              <w:rPr>
                <w:sz w:val="20"/>
                <w:szCs w:val="20"/>
              </w:rPr>
              <w:t>NSC</w:t>
            </w:r>
            <w:r w:rsidRPr="00B7710E" w:rsidR="00D40D99">
              <w:rPr>
                <w:sz w:val="20"/>
                <w:szCs w:val="20"/>
              </w:rPr>
              <w:t>M</w:t>
            </w:r>
          </w:p>
        </w:tc>
        <w:tc>
          <w:tcPr>
            <w:tcW w:w="0" w:type="auto"/>
            <w:tcBorders>
              <w:top w:val="nil"/>
              <w:left w:val="nil"/>
              <w:bottom w:val="nil"/>
              <w:right w:val="nil"/>
            </w:tcBorders>
          </w:tcPr>
          <w:p w:rsidRPr="00B7710E" w:rsidR="00C86B39" w:rsidP="00D75794" w:rsidRDefault="00E51328" w14:paraId="44BEA57A" w14:textId="77777777">
            <w:pPr>
              <w:rPr>
                <w:sz w:val="20"/>
                <w:szCs w:val="20"/>
              </w:rPr>
            </w:pPr>
            <w:r w:rsidRPr="00B7710E">
              <w:rPr>
                <w:sz w:val="20"/>
                <w:szCs w:val="20"/>
              </w:rPr>
              <w:t>Nicholson School of Communication</w:t>
            </w:r>
            <w:r w:rsidRPr="00B7710E" w:rsidR="00D40D99">
              <w:rPr>
                <w:sz w:val="20"/>
                <w:szCs w:val="20"/>
              </w:rPr>
              <w:t xml:space="preserve"> and Media</w:t>
            </w:r>
          </w:p>
        </w:tc>
      </w:tr>
      <w:tr w:rsidRPr="00B7710E" w:rsidR="00C86B39" w:rsidTr="00D75794" w14:paraId="4D812D19"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67B2ABCA" w14:textId="77777777">
            <w:pPr>
              <w:jc w:val="right"/>
              <w:rPr>
                <w:sz w:val="20"/>
                <w:szCs w:val="20"/>
              </w:rPr>
            </w:pPr>
            <w:r w:rsidRPr="00B7710E">
              <w:rPr>
                <w:sz w:val="20"/>
                <w:szCs w:val="20"/>
              </w:rPr>
              <w:t>ODI</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4C755D18" w14:textId="77777777">
            <w:pPr>
              <w:rPr>
                <w:sz w:val="20"/>
                <w:szCs w:val="20"/>
              </w:rPr>
            </w:pPr>
            <w:r w:rsidRPr="00B7710E">
              <w:rPr>
                <w:sz w:val="20"/>
                <w:szCs w:val="20"/>
              </w:rPr>
              <w:t>Office of Diversity and Inclusion</w:t>
            </w:r>
          </w:p>
        </w:tc>
      </w:tr>
      <w:tr w:rsidRPr="00B7710E" w:rsidR="00C86B39" w:rsidTr="00D75794" w14:paraId="1E8FA643" w14:textId="77777777">
        <w:tc>
          <w:tcPr>
            <w:tcW w:w="0" w:type="auto"/>
            <w:tcBorders>
              <w:top w:val="nil"/>
              <w:left w:val="nil"/>
              <w:bottom w:val="nil"/>
              <w:right w:val="nil"/>
            </w:tcBorders>
          </w:tcPr>
          <w:p w:rsidRPr="00B7710E" w:rsidR="00C86B39" w:rsidP="00D75794" w:rsidRDefault="00C86B39" w14:paraId="6FABE794" w14:textId="77777777">
            <w:pPr>
              <w:jc w:val="right"/>
              <w:rPr>
                <w:sz w:val="20"/>
                <w:szCs w:val="20"/>
              </w:rPr>
            </w:pPr>
            <w:r w:rsidRPr="00B7710E">
              <w:rPr>
                <w:sz w:val="20"/>
                <w:szCs w:val="20"/>
              </w:rPr>
              <w:t>OPS</w:t>
            </w:r>
          </w:p>
        </w:tc>
        <w:tc>
          <w:tcPr>
            <w:tcW w:w="0" w:type="auto"/>
            <w:tcBorders>
              <w:top w:val="nil"/>
              <w:left w:val="nil"/>
              <w:bottom w:val="nil"/>
              <w:right w:val="nil"/>
            </w:tcBorders>
          </w:tcPr>
          <w:p w:rsidRPr="00B7710E" w:rsidR="00C86B39" w:rsidP="00D75794" w:rsidRDefault="00C86B39" w14:paraId="30E00E41" w14:textId="77777777">
            <w:pPr>
              <w:rPr>
                <w:sz w:val="20"/>
                <w:szCs w:val="20"/>
              </w:rPr>
            </w:pPr>
            <w:r w:rsidRPr="00B7710E">
              <w:rPr>
                <w:sz w:val="20"/>
                <w:szCs w:val="20"/>
              </w:rPr>
              <w:t>Other Personnel Services.  Funding category used for student assistants (other than CWSP) – student or non, adjuncts, graduate students,</w:t>
            </w:r>
            <w:r w:rsidRPr="00B7710E" w:rsidR="000C3EB8">
              <w:rPr>
                <w:sz w:val="20"/>
                <w:szCs w:val="20"/>
              </w:rPr>
              <w:t xml:space="preserve"> contract and dual compensation</w:t>
            </w:r>
          </w:p>
        </w:tc>
      </w:tr>
      <w:tr w:rsidRPr="00B7710E" w:rsidR="00C86B39" w:rsidTr="00D75794" w14:paraId="587C2B66"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07EA193B" w14:textId="77777777">
            <w:pPr>
              <w:jc w:val="right"/>
              <w:rPr>
                <w:sz w:val="20"/>
                <w:szCs w:val="20"/>
              </w:rPr>
            </w:pPr>
            <w:r w:rsidRPr="00B7710E">
              <w:rPr>
                <w:sz w:val="20"/>
                <w:szCs w:val="20"/>
              </w:rPr>
              <w:t>P&amp;T</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3AD6AB73" w14:textId="77777777">
            <w:pPr>
              <w:rPr>
                <w:sz w:val="20"/>
                <w:szCs w:val="20"/>
              </w:rPr>
            </w:pPr>
            <w:r w:rsidRPr="00B7710E">
              <w:rPr>
                <w:sz w:val="20"/>
                <w:szCs w:val="20"/>
              </w:rPr>
              <w:t>Promotion and Tenure</w:t>
            </w:r>
          </w:p>
        </w:tc>
      </w:tr>
      <w:tr w:rsidRPr="00B7710E" w:rsidR="00C86B39" w:rsidTr="00D75794" w14:paraId="4A4529BF" w14:textId="77777777">
        <w:tc>
          <w:tcPr>
            <w:tcW w:w="0" w:type="auto"/>
            <w:tcBorders>
              <w:top w:val="nil"/>
              <w:left w:val="nil"/>
              <w:bottom w:val="nil"/>
              <w:right w:val="nil"/>
            </w:tcBorders>
          </w:tcPr>
          <w:p w:rsidRPr="00B7710E" w:rsidR="00C86B39" w:rsidP="00D75794" w:rsidRDefault="00C86B39" w14:paraId="2E99D2FB" w14:textId="77777777">
            <w:pPr>
              <w:jc w:val="right"/>
              <w:rPr>
                <w:sz w:val="20"/>
                <w:szCs w:val="20"/>
              </w:rPr>
            </w:pPr>
            <w:r w:rsidRPr="00B7710E">
              <w:rPr>
                <w:sz w:val="20"/>
                <w:szCs w:val="20"/>
              </w:rPr>
              <w:t>ePAF</w:t>
            </w:r>
          </w:p>
        </w:tc>
        <w:tc>
          <w:tcPr>
            <w:tcW w:w="0" w:type="auto"/>
            <w:tcBorders>
              <w:top w:val="nil"/>
              <w:left w:val="nil"/>
              <w:bottom w:val="nil"/>
              <w:right w:val="nil"/>
            </w:tcBorders>
          </w:tcPr>
          <w:p w:rsidRPr="00B7710E" w:rsidR="00C86B39" w:rsidP="00D75794" w:rsidRDefault="00C86B39" w14:paraId="5E3FA260" w14:textId="77777777">
            <w:pPr>
              <w:rPr>
                <w:sz w:val="20"/>
                <w:szCs w:val="20"/>
              </w:rPr>
            </w:pPr>
            <w:r w:rsidRPr="00B7710E">
              <w:rPr>
                <w:sz w:val="20"/>
                <w:szCs w:val="20"/>
              </w:rPr>
              <w:t>Electronic Personnel Action Form:  Form used to request payroll action for faculty (full and part-time), staff, graduate st</w:t>
            </w:r>
            <w:r w:rsidRPr="00B7710E" w:rsidR="000C3EB8">
              <w:rPr>
                <w:sz w:val="20"/>
                <w:szCs w:val="20"/>
              </w:rPr>
              <w:t>udents or non-student employees</w:t>
            </w:r>
            <w:r w:rsidRPr="00B7710E">
              <w:rPr>
                <w:sz w:val="20"/>
                <w:szCs w:val="20"/>
              </w:rPr>
              <w:t xml:space="preserve">                                                    </w:t>
            </w:r>
          </w:p>
        </w:tc>
      </w:tr>
      <w:tr w:rsidRPr="00B7710E" w:rsidR="00C86B39" w:rsidTr="00D75794" w14:paraId="55D238AD"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5A5F5B4D" w14:textId="77777777">
            <w:pPr>
              <w:jc w:val="right"/>
              <w:rPr>
                <w:sz w:val="20"/>
                <w:szCs w:val="20"/>
              </w:rPr>
            </w:pPr>
            <w:r w:rsidRPr="00B7710E">
              <w:rPr>
                <w:sz w:val="20"/>
                <w:szCs w:val="20"/>
              </w:rPr>
              <w:t>P</w:t>
            </w:r>
            <w:r w:rsidRPr="00B7710E" w:rsidR="00CF520A">
              <w:rPr>
                <w:sz w:val="20"/>
                <w:szCs w:val="20"/>
              </w:rPr>
              <w:t>O</w:t>
            </w:r>
            <w:r w:rsidRPr="00B7710E">
              <w:rPr>
                <w:sz w:val="20"/>
                <w:szCs w:val="20"/>
              </w:rPr>
              <w:t xml:space="preserve">                </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173E8DCA" w14:textId="77777777">
            <w:pPr>
              <w:rPr>
                <w:sz w:val="20"/>
                <w:szCs w:val="20"/>
              </w:rPr>
            </w:pPr>
            <w:r w:rsidRPr="00B7710E">
              <w:rPr>
                <w:sz w:val="20"/>
                <w:szCs w:val="20"/>
              </w:rPr>
              <w:t>Purchase Order.  Completed on line for purchases and travel to be issued to a vendor.  Once PO accepted, forms agreement between the vendor and the department. The dollar amount is encumbered and deducted fro</w:t>
            </w:r>
            <w:r w:rsidRPr="00B7710E" w:rsidR="000C3EB8">
              <w:rPr>
                <w:sz w:val="20"/>
                <w:szCs w:val="20"/>
              </w:rPr>
              <w:t>m department’s available budget</w:t>
            </w:r>
          </w:p>
        </w:tc>
      </w:tr>
      <w:tr w:rsidRPr="00B7710E" w:rsidR="00C86B39" w:rsidTr="00D75794" w14:paraId="4EB09759" w14:textId="77777777">
        <w:tc>
          <w:tcPr>
            <w:tcW w:w="0" w:type="auto"/>
            <w:tcBorders>
              <w:top w:val="nil"/>
              <w:left w:val="nil"/>
              <w:bottom w:val="nil"/>
              <w:right w:val="nil"/>
            </w:tcBorders>
          </w:tcPr>
          <w:p w:rsidRPr="00B7710E" w:rsidR="00C86B39" w:rsidP="00D75794" w:rsidRDefault="00C86B39" w14:paraId="7CD52AD2" w14:textId="77777777">
            <w:pPr>
              <w:jc w:val="right"/>
              <w:rPr>
                <w:sz w:val="20"/>
                <w:szCs w:val="20"/>
              </w:rPr>
            </w:pPr>
            <w:r w:rsidRPr="00B7710E">
              <w:rPr>
                <w:sz w:val="20"/>
                <w:szCs w:val="20"/>
              </w:rPr>
              <w:t>PVA</w:t>
            </w:r>
          </w:p>
        </w:tc>
        <w:tc>
          <w:tcPr>
            <w:tcW w:w="0" w:type="auto"/>
            <w:tcBorders>
              <w:top w:val="nil"/>
              <w:left w:val="nil"/>
              <w:bottom w:val="nil"/>
              <w:right w:val="nil"/>
            </w:tcBorders>
          </w:tcPr>
          <w:p w:rsidRPr="00B7710E" w:rsidR="00C86B39" w:rsidP="00D75794" w:rsidRDefault="00C86B39" w14:paraId="18D8C2A9" w14:textId="77777777">
            <w:pPr>
              <w:rPr>
                <w:sz w:val="20"/>
                <w:szCs w:val="20"/>
              </w:rPr>
            </w:pPr>
            <w:r w:rsidRPr="00B7710E">
              <w:rPr>
                <w:sz w:val="20"/>
                <w:szCs w:val="20"/>
              </w:rPr>
              <w:t>Position Vacancy Announcement.  Form used to have faculty vacancy listed in the state system. Until created, the position does not “exist.”  If hiring one year, non-renew, no PVA required but exemptio</w:t>
            </w:r>
            <w:r w:rsidRPr="00B7710E" w:rsidR="000C3EB8">
              <w:rPr>
                <w:sz w:val="20"/>
                <w:szCs w:val="20"/>
              </w:rPr>
              <w:t>n from posting form is required</w:t>
            </w:r>
          </w:p>
        </w:tc>
      </w:tr>
      <w:tr w:rsidRPr="00B7710E" w:rsidR="00C86B39" w:rsidTr="00D75794" w14:paraId="4D88F4C9"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67AB15E2" w14:textId="77777777">
            <w:pPr>
              <w:jc w:val="right"/>
              <w:rPr>
                <w:sz w:val="20"/>
                <w:szCs w:val="20"/>
              </w:rPr>
            </w:pPr>
            <w:r w:rsidRPr="00B7710E">
              <w:rPr>
                <w:bCs/>
                <w:sz w:val="20"/>
                <w:szCs w:val="20"/>
              </w:rPr>
              <w:t>ECRT</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2973762A" w14:textId="77777777">
            <w:pPr>
              <w:rPr>
                <w:sz w:val="20"/>
                <w:szCs w:val="20"/>
              </w:rPr>
            </w:pPr>
            <w:r w:rsidRPr="00B7710E">
              <w:rPr>
                <w:sz w:val="20"/>
                <w:szCs w:val="20"/>
              </w:rPr>
              <w:t>Effort Certific</w:t>
            </w:r>
            <w:r w:rsidRPr="00B7710E" w:rsidR="000C3EB8">
              <w:rPr>
                <w:sz w:val="20"/>
                <w:szCs w:val="20"/>
              </w:rPr>
              <w:t>ation and Reporting Technology</w:t>
            </w:r>
          </w:p>
        </w:tc>
      </w:tr>
      <w:tr w:rsidRPr="00B7710E" w:rsidR="00C86B39" w:rsidTr="00D75794" w14:paraId="27F0FC5D" w14:textId="77777777">
        <w:tc>
          <w:tcPr>
            <w:tcW w:w="0" w:type="auto"/>
            <w:tcBorders>
              <w:top w:val="nil"/>
              <w:left w:val="nil"/>
              <w:bottom w:val="nil"/>
              <w:right w:val="nil"/>
            </w:tcBorders>
          </w:tcPr>
          <w:p w:rsidRPr="00B7710E" w:rsidR="00C86B39" w:rsidP="00D75794" w:rsidRDefault="00C86B39" w14:paraId="1A23A075" w14:textId="77777777">
            <w:pPr>
              <w:jc w:val="right"/>
              <w:rPr>
                <w:sz w:val="20"/>
                <w:szCs w:val="20"/>
              </w:rPr>
            </w:pPr>
            <w:r w:rsidRPr="00B7710E">
              <w:rPr>
                <w:sz w:val="20"/>
                <w:szCs w:val="20"/>
              </w:rPr>
              <w:t>RCA</w:t>
            </w:r>
          </w:p>
        </w:tc>
        <w:tc>
          <w:tcPr>
            <w:tcW w:w="0" w:type="auto"/>
            <w:tcBorders>
              <w:top w:val="nil"/>
              <w:left w:val="nil"/>
              <w:bottom w:val="nil"/>
              <w:right w:val="nil"/>
            </w:tcBorders>
          </w:tcPr>
          <w:p w:rsidRPr="00B7710E" w:rsidR="00C86B39" w:rsidP="00D75794" w:rsidRDefault="00C86B39" w14:paraId="63CF6F62" w14:textId="77777777">
            <w:pPr>
              <w:rPr>
                <w:sz w:val="20"/>
                <w:szCs w:val="20"/>
              </w:rPr>
            </w:pPr>
            <w:r w:rsidRPr="00B7710E">
              <w:rPr>
                <w:sz w:val="20"/>
                <w:szCs w:val="20"/>
              </w:rPr>
              <w:t>Re</w:t>
            </w:r>
            <w:r w:rsidRPr="00B7710E" w:rsidR="000C3EB8">
              <w:rPr>
                <w:sz w:val="20"/>
                <w:szCs w:val="20"/>
              </w:rPr>
              <w:t>gional Campus Administration</w:t>
            </w:r>
          </w:p>
        </w:tc>
      </w:tr>
      <w:tr w:rsidRPr="00B7710E" w:rsidR="00C86B39" w:rsidTr="00D75794" w14:paraId="443A4830"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630E35A1" w14:textId="77777777">
            <w:pPr>
              <w:jc w:val="right"/>
              <w:rPr>
                <w:sz w:val="20"/>
                <w:szCs w:val="20"/>
              </w:rPr>
            </w:pPr>
            <w:r w:rsidRPr="00B7710E">
              <w:rPr>
                <w:sz w:val="20"/>
                <w:szCs w:val="20"/>
              </w:rPr>
              <w:t>RIA</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332C4405" w14:textId="77777777">
            <w:pPr>
              <w:rPr>
                <w:sz w:val="20"/>
                <w:szCs w:val="20"/>
              </w:rPr>
            </w:pPr>
            <w:r w:rsidRPr="00B7710E">
              <w:rPr>
                <w:sz w:val="20"/>
                <w:szCs w:val="20"/>
              </w:rPr>
              <w:t>Research Incentive Award.  Fa</w:t>
            </w:r>
            <w:r w:rsidRPr="00B7710E" w:rsidR="000C3EB8">
              <w:rPr>
                <w:sz w:val="20"/>
                <w:szCs w:val="20"/>
              </w:rPr>
              <w:t>culty award program (pay raise)</w:t>
            </w:r>
          </w:p>
        </w:tc>
      </w:tr>
      <w:tr w:rsidRPr="00B7710E" w:rsidR="00C86B39" w:rsidTr="00D75794" w14:paraId="28B12115" w14:textId="77777777">
        <w:tc>
          <w:tcPr>
            <w:tcW w:w="0" w:type="auto"/>
            <w:tcBorders>
              <w:top w:val="nil"/>
              <w:left w:val="nil"/>
              <w:bottom w:val="nil"/>
              <w:right w:val="nil"/>
            </w:tcBorders>
          </w:tcPr>
          <w:p w:rsidRPr="00B7710E" w:rsidR="00C86B39" w:rsidP="00D75794" w:rsidRDefault="00C86B39" w14:paraId="0AF02126" w14:textId="77777777">
            <w:pPr>
              <w:jc w:val="right"/>
              <w:rPr>
                <w:sz w:val="20"/>
                <w:szCs w:val="20"/>
              </w:rPr>
            </w:pPr>
            <w:r w:rsidRPr="00B7710E">
              <w:rPr>
                <w:sz w:val="20"/>
                <w:szCs w:val="20"/>
              </w:rPr>
              <w:t>SARC</w:t>
            </w:r>
          </w:p>
        </w:tc>
        <w:tc>
          <w:tcPr>
            <w:tcW w:w="0" w:type="auto"/>
            <w:tcBorders>
              <w:top w:val="nil"/>
              <w:left w:val="nil"/>
              <w:bottom w:val="nil"/>
              <w:right w:val="nil"/>
            </w:tcBorders>
          </w:tcPr>
          <w:p w:rsidRPr="00B7710E" w:rsidR="00C86B39" w:rsidP="00D75794" w:rsidRDefault="00C86B39" w14:paraId="39345BC3" w14:textId="77777777">
            <w:pPr>
              <w:rPr>
                <w:sz w:val="20"/>
                <w:szCs w:val="20"/>
              </w:rPr>
            </w:pPr>
            <w:r w:rsidRPr="00B7710E">
              <w:rPr>
                <w:sz w:val="20"/>
                <w:szCs w:val="20"/>
              </w:rPr>
              <w:t>S</w:t>
            </w:r>
            <w:r w:rsidRPr="00B7710E" w:rsidR="000C3EB8">
              <w:rPr>
                <w:sz w:val="20"/>
                <w:szCs w:val="20"/>
              </w:rPr>
              <w:t>tudent Academic Resource Center</w:t>
            </w:r>
          </w:p>
        </w:tc>
      </w:tr>
      <w:tr w:rsidRPr="00B7710E" w:rsidR="00C86B39" w:rsidTr="00D75794" w14:paraId="53FA5260"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2E4EE2EB" w14:textId="77777777">
            <w:pPr>
              <w:jc w:val="right"/>
              <w:rPr>
                <w:sz w:val="20"/>
                <w:szCs w:val="20"/>
              </w:rPr>
            </w:pPr>
            <w:r w:rsidRPr="00B7710E">
              <w:rPr>
                <w:sz w:val="20"/>
                <w:szCs w:val="20"/>
              </w:rPr>
              <w:t>SAS</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2364255E" w14:textId="77777777">
            <w:pPr>
              <w:rPr>
                <w:sz w:val="20"/>
                <w:szCs w:val="20"/>
              </w:rPr>
            </w:pPr>
            <w:r w:rsidRPr="00B7710E">
              <w:rPr>
                <w:sz w:val="20"/>
                <w:szCs w:val="20"/>
              </w:rPr>
              <w:t>Student Accessibility</w:t>
            </w:r>
            <w:r w:rsidRPr="00B7710E" w:rsidR="000C3EB8">
              <w:rPr>
                <w:sz w:val="20"/>
                <w:szCs w:val="20"/>
              </w:rPr>
              <w:t xml:space="preserve"> Services</w:t>
            </w:r>
          </w:p>
        </w:tc>
      </w:tr>
      <w:tr w:rsidRPr="00B7710E" w:rsidR="00C86B39" w:rsidTr="00D75794" w14:paraId="5F3CB100" w14:textId="77777777">
        <w:tc>
          <w:tcPr>
            <w:tcW w:w="0" w:type="auto"/>
            <w:tcBorders>
              <w:top w:val="nil"/>
              <w:left w:val="nil"/>
              <w:bottom w:val="nil"/>
              <w:right w:val="nil"/>
            </w:tcBorders>
          </w:tcPr>
          <w:p w:rsidRPr="00B7710E" w:rsidR="00C86B39" w:rsidP="00D75794" w:rsidRDefault="00C86B39" w14:paraId="453714CD" w14:textId="77777777">
            <w:pPr>
              <w:jc w:val="right"/>
              <w:rPr>
                <w:sz w:val="20"/>
                <w:szCs w:val="20"/>
              </w:rPr>
            </w:pPr>
            <w:r w:rsidRPr="00B7710E">
              <w:rPr>
                <w:sz w:val="20"/>
                <w:szCs w:val="20"/>
              </w:rPr>
              <w:t>SCH</w:t>
            </w:r>
          </w:p>
        </w:tc>
        <w:tc>
          <w:tcPr>
            <w:tcW w:w="0" w:type="auto"/>
            <w:tcBorders>
              <w:top w:val="nil"/>
              <w:left w:val="nil"/>
              <w:bottom w:val="nil"/>
              <w:right w:val="nil"/>
            </w:tcBorders>
          </w:tcPr>
          <w:p w:rsidRPr="00B7710E" w:rsidR="00C86B39" w:rsidP="00D75794" w:rsidRDefault="00C86B39" w14:paraId="6D25D3D6" w14:textId="77777777">
            <w:pPr>
              <w:rPr>
                <w:sz w:val="20"/>
                <w:szCs w:val="20"/>
              </w:rPr>
            </w:pPr>
            <w:r w:rsidRPr="00B7710E">
              <w:rPr>
                <w:sz w:val="20"/>
                <w:szCs w:val="20"/>
              </w:rPr>
              <w:t>Student Credit Hour</w:t>
            </w:r>
          </w:p>
        </w:tc>
      </w:tr>
      <w:tr w:rsidRPr="00B7710E" w:rsidR="00C86B39" w:rsidTr="00D75794" w14:paraId="7AFD1CB9"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365F3B5F" w14:textId="77777777">
            <w:pPr>
              <w:jc w:val="right"/>
              <w:rPr>
                <w:sz w:val="20"/>
                <w:szCs w:val="20"/>
              </w:rPr>
            </w:pPr>
            <w:r w:rsidRPr="00B7710E">
              <w:rPr>
                <w:sz w:val="20"/>
                <w:szCs w:val="20"/>
              </w:rPr>
              <w:t>SDES</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7E757457" w14:textId="77777777">
            <w:pPr>
              <w:rPr>
                <w:sz w:val="20"/>
                <w:szCs w:val="20"/>
              </w:rPr>
            </w:pPr>
            <w:r w:rsidRPr="00B7710E">
              <w:rPr>
                <w:sz w:val="20"/>
                <w:szCs w:val="20"/>
              </w:rPr>
              <w:t>Student Deve</w:t>
            </w:r>
            <w:r w:rsidRPr="00B7710E" w:rsidR="000C3EB8">
              <w:rPr>
                <w:sz w:val="20"/>
                <w:szCs w:val="20"/>
              </w:rPr>
              <w:t>lopment and Enrollment Services</w:t>
            </w:r>
          </w:p>
        </w:tc>
      </w:tr>
      <w:tr w:rsidRPr="00B7710E" w:rsidR="00C86B39" w:rsidTr="00D75794" w14:paraId="7CD7B42C" w14:textId="77777777">
        <w:tc>
          <w:tcPr>
            <w:tcW w:w="0" w:type="auto"/>
            <w:tcBorders>
              <w:top w:val="nil"/>
              <w:left w:val="nil"/>
              <w:bottom w:val="nil"/>
              <w:right w:val="nil"/>
            </w:tcBorders>
          </w:tcPr>
          <w:p w:rsidRPr="00B7710E" w:rsidR="00C86B39" w:rsidP="00D75794" w:rsidRDefault="00C86B39" w14:paraId="5B43CD6E" w14:textId="77777777">
            <w:pPr>
              <w:jc w:val="right"/>
              <w:rPr>
                <w:sz w:val="20"/>
                <w:szCs w:val="20"/>
              </w:rPr>
            </w:pPr>
            <w:r w:rsidRPr="00B7710E">
              <w:rPr>
                <w:sz w:val="20"/>
                <w:szCs w:val="20"/>
              </w:rPr>
              <w:t>SOTL</w:t>
            </w:r>
          </w:p>
        </w:tc>
        <w:tc>
          <w:tcPr>
            <w:tcW w:w="0" w:type="auto"/>
            <w:tcBorders>
              <w:top w:val="nil"/>
              <w:left w:val="nil"/>
              <w:bottom w:val="nil"/>
              <w:right w:val="nil"/>
            </w:tcBorders>
          </w:tcPr>
          <w:p w:rsidRPr="00B7710E" w:rsidR="00C86B39" w:rsidP="00D75794" w:rsidRDefault="00C86B39" w14:paraId="532CE846" w14:textId="77777777">
            <w:pPr>
              <w:rPr>
                <w:sz w:val="20"/>
                <w:szCs w:val="20"/>
              </w:rPr>
            </w:pPr>
            <w:r w:rsidRPr="00B7710E">
              <w:rPr>
                <w:sz w:val="20"/>
                <w:szCs w:val="20"/>
              </w:rPr>
              <w:t>Schol</w:t>
            </w:r>
            <w:r w:rsidRPr="00B7710E" w:rsidR="000C3EB8">
              <w:rPr>
                <w:sz w:val="20"/>
                <w:szCs w:val="20"/>
              </w:rPr>
              <w:t>arship of Teaching and Learning</w:t>
            </w:r>
          </w:p>
        </w:tc>
      </w:tr>
      <w:tr w:rsidRPr="00B7710E" w:rsidR="00C86B39" w:rsidTr="00D75794" w14:paraId="54DE8877"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7A27E7A7" w14:textId="77777777">
            <w:pPr>
              <w:jc w:val="right"/>
              <w:rPr>
                <w:sz w:val="20"/>
                <w:szCs w:val="20"/>
              </w:rPr>
            </w:pPr>
            <w:r w:rsidRPr="00B7710E">
              <w:rPr>
                <w:sz w:val="20"/>
                <w:szCs w:val="20"/>
              </w:rPr>
              <w:t>SUS</w:t>
            </w:r>
          </w:p>
        </w:tc>
        <w:tc>
          <w:tcPr>
            <w:tcW w:w="0" w:type="auto"/>
            <w:tcBorders>
              <w:top w:val="nil"/>
              <w:left w:val="nil"/>
              <w:bottom w:val="nil"/>
              <w:right w:val="nil"/>
            </w:tcBorders>
            <w:shd w:val="clear" w:color="auto" w:fill="D0CECE" w:themeFill="background2" w:themeFillShade="E6"/>
          </w:tcPr>
          <w:p w:rsidRPr="00B7710E" w:rsidR="00C86B39" w:rsidP="00D75794" w:rsidRDefault="000C3EB8" w14:paraId="67EEF29E" w14:textId="77777777">
            <w:pPr>
              <w:rPr>
                <w:sz w:val="20"/>
                <w:szCs w:val="20"/>
              </w:rPr>
            </w:pPr>
            <w:r w:rsidRPr="00B7710E">
              <w:rPr>
                <w:sz w:val="20"/>
                <w:szCs w:val="20"/>
              </w:rPr>
              <w:t>State University System</w:t>
            </w:r>
          </w:p>
        </w:tc>
      </w:tr>
      <w:tr w:rsidRPr="00B7710E" w:rsidR="00C86B39" w:rsidTr="00D75794" w14:paraId="76AD38B9" w14:textId="77777777">
        <w:tc>
          <w:tcPr>
            <w:tcW w:w="0" w:type="auto"/>
            <w:tcBorders>
              <w:top w:val="nil"/>
              <w:left w:val="nil"/>
              <w:bottom w:val="nil"/>
              <w:right w:val="nil"/>
            </w:tcBorders>
          </w:tcPr>
          <w:p w:rsidRPr="00B7710E" w:rsidR="00C86B39" w:rsidP="00D75794" w:rsidRDefault="00C86B39" w14:paraId="78261ABD" w14:textId="77777777">
            <w:pPr>
              <w:jc w:val="right"/>
              <w:rPr>
                <w:sz w:val="20"/>
                <w:szCs w:val="20"/>
              </w:rPr>
            </w:pPr>
            <w:r w:rsidRPr="00B7710E">
              <w:rPr>
                <w:sz w:val="20"/>
                <w:szCs w:val="20"/>
              </w:rPr>
              <w:t>TIP</w:t>
            </w:r>
          </w:p>
        </w:tc>
        <w:tc>
          <w:tcPr>
            <w:tcW w:w="0" w:type="auto"/>
            <w:tcBorders>
              <w:top w:val="nil"/>
              <w:left w:val="nil"/>
              <w:bottom w:val="nil"/>
              <w:right w:val="nil"/>
            </w:tcBorders>
          </w:tcPr>
          <w:p w:rsidRPr="00B7710E" w:rsidR="00C86B39" w:rsidP="00D75794" w:rsidRDefault="00C86B39" w14:paraId="68DCB8DF" w14:textId="77777777">
            <w:pPr>
              <w:rPr>
                <w:sz w:val="20"/>
                <w:szCs w:val="20"/>
              </w:rPr>
            </w:pPr>
            <w:r w:rsidRPr="00B7710E">
              <w:rPr>
                <w:sz w:val="20"/>
                <w:szCs w:val="20"/>
              </w:rPr>
              <w:t>Teaching Incentive Plan.  Fa</w:t>
            </w:r>
            <w:r w:rsidRPr="00B7710E" w:rsidR="000C3EB8">
              <w:rPr>
                <w:sz w:val="20"/>
                <w:szCs w:val="20"/>
              </w:rPr>
              <w:t>culty award program (pay raise)</w:t>
            </w:r>
          </w:p>
        </w:tc>
      </w:tr>
      <w:tr w:rsidRPr="00B7710E" w:rsidR="00C86B39" w:rsidTr="00D75794" w14:paraId="30B1671B"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6E65F8C1" w14:textId="77777777">
            <w:pPr>
              <w:jc w:val="right"/>
              <w:rPr>
                <w:sz w:val="20"/>
                <w:szCs w:val="20"/>
              </w:rPr>
            </w:pPr>
            <w:r w:rsidRPr="00B7710E">
              <w:rPr>
                <w:sz w:val="20"/>
                <w:szCs w:val="20"/>
              </w:rPr>
              <w:t>UCFRF</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59050583" w14:textId="77777777">
            <w:pPr>
              <w:rPr>
                <w:sz w:val="20"/>
                <w:szCs w:val="20"/>
              </w:rPr>
            </w:pPr>
            <w:r w:rsidRPr="00B7710E">
              <w:rPr>
                <w:sz w:val="20"/>
                <w:szCs w:val="20"/>
              </w:rPr>
              <w:t>University of Cent</w:t>
            </w:r>
            <w:r w:rsidRPr="00B7710E" w:rsidR="000C3EB8">
              <w:rPr>
                <w:sz w:val="20"/>
                <w:szCs w:val="20"/>
              </w:rPr>
              <w:t>ral Florida Research Foundation</w:t>
            </w:r>
          </w:p>
        </w:tc>
      </w:tr>
      <w:tr w:rsidRPr="00B7710E" w:rsidR="00C86B39" w:rsidTr="00D75794" w14:paraId="0A2331F0" w14:textId="77777777">
        <w:tc>
          <w:tcPr>
            <w:tcW w:w="0" w:type="auto"/>
            <w:tcBorders>
              <w:top w:val="nil"/>
              <w:left w:val="nil"/>
              <w:bottom w:val="nil"/>
              <w:right w:val="nil"/>
            </w:tcBorders>
          </w:tcPr>
          <w:p w:rsidRPr="00B7710E" w:rsidR="00C86B39" w:rsidP="00D75794" w:rsidRDefault="00C86B39" w14:paraId="20CD3B98" w14:textId="77777777">
            <w:pPr>
              <w:jc w:val="right"/>
              <w:rPr>
                <w:sz w:val="20"/>
                <w:szCs w:val="20"/>
              </w:rPr>
            </w:pPr>
            <w:r w:rsidRPr="00B7710E">
              <w:rPr>
                <w:sz w:val="20"/>
                <w:szCs w:val="20"/>
              </w:rPr>
              <w:t>USPS</w:t>
            </w:r>
          </w:p>
        </w:tc>
        <w:tc>
          <w:tcPr>
            <w:tcW w:w="0" w:type="auto"/>
            <w:tcBorders>
              <w:top w:val="nil"/>
              <w:left w:val="nil"/>
              <w:bottom w:val="nil"/>
              <w:right w:val="nil"/>
            </w:tcBorders>
          </w:tcPr>
          <w:p w:rsidRPr="00B7710E" w:rsidR="00C86B39" w:rsidP="00D75794" w:rsidRDefault="00C86B39" w14:paraId="7C740650" w14:textId="77777777">
            <w:pPr>
              <w:rPr>
                <w:sz w:val="20"/>
                <w:szCs w:val="20"/>
              </w:rPr>
            </w:pPr>
            <w:r w:rsidRPr="00B7710E">
              <w:rPr>
                <w:sz w:val="20"/>
                <w:szCs w:val="20"/>
              </w:rPr>
              <w:t xml:space="preserve">University Support Personnel System.  Staff within the </w:t>
            </w:r>
            <w:r w:rsidRPr="00B7710E" w:rsidR="000C3EB8">
              <w:rPr>
                <w:sz w:val="20"/>
                <w:szCs w:val="20"/>
              </w:rPr>
              <w:t>university receiving benefits</w:t>
            </w:r>
          </w:p>
        </w:tc>
      </w:tr>
    </w:tbl>
    <w:p w:rsidRPr="00B7710E" w:rsidR="00C86B39" w:rsidP="00C86B39" w:rsidRDefault="00C86B39" w14:paraId="033F75DE" w14:textId="77777777">
      <w:pPr>
        <w:rPr>
          <w:rFonts w:ascii="Gotham Medium" w:hAnsi="Gotham Medium"/>
          <w:sz w:val="20"/>
          <w:szCs w:val="20"/>
        </w:rPr>
      </w:pPr>
    </w:p>
    <w:p w:rsidRPr="00B7710E" w:rsidR="00C86B39" w:rsidP="00C86B39" w:rsidRDefault="00C86B39" w14:paraId="34998989" w14:textId="77777777">
      <w:r w:rsidRPr="00B7710E">
        <w:rPr>
          <w:rFonts w:ascii="Gotham Medium" w:hAnsi="Gotham Medium"/>
          <w:sz w:val="20"/>
          <w:szCs w:val="20"/>
        </w:rPr>
        <w:t>Contracts and Grants Terminology</w:t>
      </w:r>
    </w:p>
    <w:tbl>
      <w:tblPr>
        <w:tblStyle w:val="TableGrid"/>
        <w:tblW w:w="0" w:type="auto"/>
        <w:tblLook w:val="04A0" w:firstRow="1" w:lastRow="0" w:firstColumn="1" w:lastColumn="0" w:noHBand="0" w:noVBand="1"/>
      </w:tblPr>
      <w:tblGrid>
        <w:gridCol w:w="1056"/>
        <w:gridCol w:w="8304"/>
      </w:tblGrid>
      <w:tr w:rsidRPr="00B7710E" w:rsidR="00C86B39" w:rsidTr="00D75794" w14:paraId="6EE8ADED"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013E15FB" w14:textId="77777777">
            <w:pPr>
              <w:ind w:left="-468"/>
              <w:jc w:val="right"/>
              <w:rPr>
                <w:sz w:val="20"/>
                <w:szCs w:val="20"/>
              </w:rPr>
            </w:pPr>
            <w:r w:rsidRPr="00B7710E">
              <w:rPr>
                <w:rFonts w:cs="Tahoma"/>
                <w:bCs/>
                <w:sz w:val="20"/>
                <w:szCs w:val="20"/>
              </w:rPr>
              <w:t>650 Do</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45DDF40F" w14:textId="77777777">
            <w:pPr>
              <w:rPr>
                <w:rFonts w:cs="Tahoma"/>
                <w:sz w:val="20"/>
                <w:szCs w:val="20"/>
              </w:rPr>
            </w:pPr>
            <w:r w:rsidRPr="00B7710E">
              <w:rPr>
                <w:rFonts w:cs="Tahoma"/>
                <w:sz w:val="20"/>
                <w:szCs w:val="20"/>
              </w:rPr>
              <w:t>Report of Grant/Contract Awa</w:t>
            </w:r>
            <w:r w:rsidRPr="00B7710E" w:rsidR="000C3EB8">
              <w:rPr>
                <w:rFonts w:cs="Tahoma"/>
                <w:sz w:val="20"/>
                <w:szCs w:val="20"/>
              </w:rPr>
              <w:t>rd is known as the 650 document</w:t>
            </w:r>
          </w:p>
        </w:tc>
      </w:tr>
      <w:tr w:rsidRPr="00B7710E" w:rsidR="00C86B39" w:rsidTr="00D75794" w14:paraId="14978D92" w14:textId="77777777">
        <w:tc>
          <w:tcPr>
            <w:tcW w:w="0" w:type="auto"/>
            <w:tcBorders>
              <w:top w:val="nil"/>
              <w:left w:val="nil"/>
              <w:bottom w:val="nil"/>
              <w:right w:val="nil"/>
            </w:tcBorders>
          </w:tcPr>
          <w:p w:rsidRPr="00B7710E" w:rsidR="00C86B39" w:rsidP="00D75794" w:rsidRDefault="00C86B39" w14:paraId="6F655787" w14:textId="77777777">
            <w:pPr>
              <w:jc w:val="right"/>
              <w:rPr>
                <w:sz w:val="20"/>
                <w:szCs w:val="20"/>
              </w:rPr>
            </w:pPr>
            <w:r w:rsidRPr="00B7710E">
              <w:rPr>
                <w:rFonts w:cs="Tahoma"/>
                <w:bCs/>
                <w:sz w:val="20"/>
                <w:szCs w:val="20"/>
              </w:rPr>
              <w:t>ARGIS</w:t>
            </w:r>
          </w:p>
        </w:tc>
        <w:tc>
          <w:tcPr>
            <w:tcW w:w="0" w:type="auto"/>
            <w:tcBorders>
              <w:top w:val="nil"/>
              <w:left w:val="nil"/>
              <w:bottom w:val="nil"/>
              <w:right w:val="nil"/>
            </w:tcBorders>
          </w:tcPr>
          <w:p w:rsidRPr="00B7710E" w:rsidR="00C86B39" w:rsidP="00D75794" w:rsidRDefault="00C86B39" w14:paraId="1DDBCEC1" w14:textId="77777777">
            <w:pPr>
              <w:rPr>
                <w:rFonts w:cs="Tahoma"/>
                <w:sz w:val="20"/>
                <w:szCs w:val="20"/>
              </w:rPr>
            </w:pPr>
            <w:r w:rsidRPr="00B7710E">
              <w:rPr>
                <w:rFonts w:cs="Tahoma"/>
                <w:sz w:val="20"/>
                <w:szCs w:val="20"/>
              </w:rPr>
              <w:t>Academic Research &amp; Grants Information System. Also refer</w:t>
            </w:r>
            <w:r w:rsidRPr="00B7710E" w:rsidR="000C3EB8">
              <w:rPr>
                <w:rFonts w:cs="Tahoma"/>
                <w:sz w:val="20"/>
                <w:szCs w:val="20"/>
              </w:rPr>
              <w:t>red to as the MyResearch portal</w:t>
            </w:r>
          </w:p>
        </w:tc>
      </w:tr>
      <w:tr w:rsidRPr="00B7710E" w:rsidR="00C86B39" w:rsidTr="00D75794" w14:paraId="2FD9C070"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151ECA25" w14:textId="77777777">
            <w:pPr>
              <w:jc w:val="right"/>
              <w:rPr>
                <w:sz w:val="20"/>
                <w:szCs w:val="20"/>
              </w:rPr>
            </w:pPr>
            <w:r w:rsidRPr="00B7710E">
              <w:rPr>
                <w:rFonts w:cs="Tahoma"/>
                <w:bCs/>
                <w:sz w:val="20"/>
                <w:szCs w:val="20"/>
              </w:rPr>
              <w:t>AURORA</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593DB872" w14:textId="77777777">
            <w:pPr>
              <w:rPr>
                <w:rFonts w:cs="Tahoma"/>
                <w:sz w:val="20"/>
                <w:szCs w:val="20"/>
              </w:rPr>
            </w:pPr>
            <w:r w:rsidRPr="00B7710E">
              <w:rPr>
                <w:rFonts w:cs="Tahoma"/>
                <w:sz w:val="20"/>
                <w:szCs w:val="20"/>
              </w:rPr>
              <w:t>A University Resourc</w:t>
            </w:r>
            <w:r w:rsidRPr="00B7710E" w:rsidR="000C3EB8">
              <w:rPr>
                <w:rFonts w:cs="Tahoma"/>
                <w:sz w:val="20"/>
                <w:szCs w:val="20"/>
              </w:rPr>
              <w:t>es Online Reporting Application</w:t>
            </w:r>
          </w:p>
        </w:tc>
      </w:tr>
      <w:tr w:rsidRPr="00B7710E" w:rsidR="00C86B39" w:rsidTr="00D75794" w14:paraId="038B656C" w14:textId="77777777">
        <w:tc>
          <w:tcPr>
            <w:tcW w:w="0" w:type="auto"/>
            <w:tcBorders>
              <w:top w:val="nil"/>
              <w:left w:val="nil"/>
              <w:bottom w:val="nil"/>
              <w:right w:val="nil"/>
            </w:tcBorders>
          </w:tcPr>
          <w:p w:rsidRPr="00B7710E" w:rsidR="00C86B39" w:rsidP="00D75794" w:rsidRDefault="00C86B39" w14:paraId="4FB8460E" w14:textId="77777777">
            <w:pPr>
              <w:jc w:val="right"/>
              <w:rPr>
                <w:sz w:val="20"/>
                <w:szCs w:val="20"/>
              </w:rPr>
            </w:pPr>
            <w:r w:rsidRPr="00B7710E">
              <w:rPr>
                <w:rFonts w:cs="Tahoma"/>
                <w:bCs/>
                <w:sz w:val="20"/>
                <w:szCs w:val="20"/>
              </w:rPr>
              <w:t>CAS</w:t>
            </w:r>
          </w:p>
        </w:tc>
        <w:tc>
          <w:tcPr>
            <w:tcW w:w="0" w:type="auto"/>
            <w:tcBorders>
              <w:top w:val="nil"/>
              <w:left w:val="nil"/>
              <w:bottom w:val="nil"/>
              <w:right w:val="nil"/>
            </w:tcBorders>
          </w:tcPr>
          <w:p w:rsidRPr="00B7710E" w:rsidR="00C86B39" w:rsidP="00D75794" w:rsidRDefault="00C86B39" w14:paraId="6B6457DB" w14:textId="77777777">
            <w:pPr>
              <w:rPr>
                <w:rFonts w:cs="Tahoma"/>
                <w:sz w:val="20"/>
                <w:szCs w:val="20"/>
              </w:rPr>
            </w:pPr>
            <w:r w:rsidRPr="00B7710E">
              <w:rPr>
                <w:rFonts w:cs="Tahoma"/>
                <w:sz w:val="20"/>
                <w:szCs w:val="20"/>
              </w:rPr>
              <w:t>Cost Accounting Standards. Referred to as "CAS Major Project Exemption" or " CAS Exemption."  This exemption is requested when the PI believes the circumstance of their project warrant an exemption that would allow direct charging of costs that ar</w:t>
            </w:r>
            <w:r w:rsidRPr="00B7710E" w:rsidR="000C3EB8">
              <w:rPr>
                <w:rFonts w:cs="Tahoma"/>
                <w:sz w:val="20"/>
                <w:szCs w:val="20"/>
              </w:rPr>
              <w:t>e normally treated as indirect</w:t>
            </w:r>
          </w:p>
        </w:tc>
      </w:tr>
      <w:tr w:rsidRPr="00B7710E" w:rsidR="00C86B39" w:rsidTr="00D75794" w14:paraId="48A7696E"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15BE9343" w14:textId="77777777">
            <w:pPr>
              <w:jc w:val="right"/>
              <w:rPr>
                <w:sz w:val="20"/>
                <w:szCs w:val="20"/>
              </w:rPr>
            </w:pPr>
            <w:r w:rsidRPr="00B7710E">
              <w:rPr>
                <w:bCs/>
                <w:sz w:val="20"/>
                <w:szCs w:val="20"/>
              </w:rPr>
              <w:t>C&amp;G</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4B243F91" w14:textId="77777777">
            <w:pPr>
              <w:rPr>
                <w:sz w:val="20"/>
                <w:szCs w:val="20"/>
              </w:rPr>
            </w:pPr>
            <w:r w:rsidRPr="00B7710E">
              <w:rPr>
                <w:sz w:val="20"/>
                <w:szCs w:val="20"/>
              </w:rPr>
              <w:t>Contract and Grant. One of two basic fundin</w:t>
            </w:r>
            <w:r w:rsidRPr="00B7710E" w:rsidR="000C3EB8">
              <w:rPr>
                <w:sz w:val="20"/>
                <w:szCs w:val="20"/>
              </w:rPr>
              <w:t>g categories - the other is E&amp;G</w:t>
            </w:r>
          </w:p>
        </w:tc>
      </w:tr>
      <w:tr w:rsidRPr="00B7710E" w:rsidR="00C86B39" w:rsidTr="00D75794" w14:paraId="5C92CB0F" w14:textId="77777777">
        <w:tc>
          <w:tcPr>
            <w:tcW w:w="0" w:type="auto"/>
            <w:tcBorders>
              <w:top w:val="nil"/>
              <w:left w:val="nil"/>
              <w:bottom w:val="nil"/>
              <w:right w:val="nil"/>
            </w:tcBorders>
          </w:tcPr>
          <w:p w:rsidRPr="00B7710E" w:rsidR="00C86B39" w:rsidP="00D75794" w:rsidRDefault="00C86B39" w14:paraId="59846CF0" w14:textId="77777777">
            <w:pPr>
              <w:jc w:val="right"/>
              <w:rPr>
                <w:bCs/>
                <w:sz w:val="20"/>
                <w:szCs w:val="20"/>
              </w:rPr>
            </w:pPr>
            <w:r w:rsidRPr="00B7710E">
              <w:rPr>
                <w:bCs/>
                <w:sz w:val="20"/>
                <w:szCs w:val="20"/>
              </w:rPr>
              <w:t xml:space="preserve">ECRT </w:t>
            </w:r>
          </w:p>
        </w:tc>
        <w:tc>
          <w:tcPr>
            <w:tcW w:w="0" w:type="auto"/>
            <w:tcBorders>
              <w:top w:val="nil"/>
              <w:left w:val="nil"/>
              <w:bottom w:val="nil"/>
              <w:right w:val="nil"/>
            </w:tcBorders>
          </w:tcPr>
          <w:p w:rsidRPr="00B7710E" w:rsidR="00C86B39" w:rsidP="00D75794" w:rsidRDefault="00C86B39" w14:paraId="48541412" w14:textId="77777777">
            <w:pPr>
              <w:rPr>
                <w:sz w:val="20"/>
                <w:szCs w:val="20"/>
              </w:rPr>
            </w:pPr>
            <w:r w:rsidRPr="00B7710E">
              <w:rPr>
                <w:sz w:val="20"/>
                <w:szCs w:val="20"/>
              </w:rPr>
              <w:t>Effort Certification and Reporting Technology</w:t>
            </w:r>
          </w:p>
        </w:tc>
      </w:tr>
      <w:tr w:rsidRPr="00B7710E" w:rsidR="00C86B39" w:rsidTr="00D75794" w14:paraId="399FD719"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0684D419" w14:textId="77777777">
            <w:pPr>
              <w:jc w:val="right"/>
              <w:rPr>
                <w:sz w:val="20"/>
                <w:szCs w:val="20"/>
              </w:rPr>
            </w:pPr>
            <w:r w:rsidRPr="00B7710E">
              <w:rPr>
                <w:bCs/>
                <w:sz w:val="20"/>
                <w:szCs w:val="20"/>
              </w:rPr>
              <w:t>MFFA</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30C967CC" w14:textId="77777777">
            <w:pPr>
              <w:rPr>
                <w:sz w:val="20"/>
                <w:szCs w:val="20"/>
              </w:rPr>
            </w:pPr>
            <w:r w:rsidRPr="00B7710E">
              <w:rPr>
                <w:sz w:val="20"/>
                <w:szCs w:val="20"/>
              </w:rPr>
              <w:t>Matching Funds for Federal Agencies.  For competitive C&amp;G proposals to federal agencies wher</w:t>
            </w:r>
            <w:r w:rsidRPr="00B7710E" w:rsidR="000C3EB8">
              <w:rPr>
                <w:sz w:val="20"/>
                <w:szCs w:val="20"/>
              </w:rPr>
              <w:t>e match commitment is required</w:t>
            </w:r>
          </w:p>
        </w:tc>
      </w:tr>
      <w:tr w:rsidRPr="00B7710E" w:rsidR="00C86B39" w:rsidTr="00D75794" w14:paraId="6B1BE6C0" w14:textId="77777777">
        <w:tc>
          <w:tcPr>
            <w:tcW w:w="0" w:type="auto"/>
            <w:tcBorders>
              <w:top w:val="nil"/>
              <w:left w:val="nil"/>
              <w:bottom w:val="nil"/>
              <w:right w:val="nil"/>
            </w:tcBorders>
          </w:tcPr>
          <w:p w:rsidRPr="00B7710E" w:rsidR="00C86B39" w:rsidP="00D75794" w:rsidRDefault="00C86B39" w14:paraId="440BB9B1" w14:textId="77777777">
            <w:pPr>
              <w:jc w:val="right"/>
              <w:rPr>
                <w:sz w:val="20"/>
                <w:szCs w:val="20"/>
              </w:rPr>
            </w:pPr>
            <w:r w:rsidRPr="00B7710E">
              <w:rPr>
                <w:bCs/>
                <w:sz w:val="20"/>
                <w:szCs w:val="20"/>
              </w:rPr>
              <w:t>NCE</w:t>
            </w:r>
          </w:p>
        </w:tc>
        <w:tc>
          <w:tcPr>
            <w:tcW w:w="0" w:type="auto"/>
            <w:tcBorders>
              <w:top w:val="nil"/>
              <w:left w:val="nil"/>
              <w:bottom w:val="nil"/>
              <w:right w:val="nil"/>
            </w:tcBorders>
          </w:tcPr>
          <w:p w:rsidRPr="00B7710E" w:rsidR="00C86B39" w:rsidP="00D75794" w:rsidRDefault="00C86B39" w14:paraId="10DF8C74" w14:textId="77777777">
            <w:pPr>
              <w:rPr>
                <w:sz w:val="20"/>
                <w:szCs w:val="20"/>
              </w:rPr>
            </w:pPr>
            <w:r w:rsidRPr="00B7710E">
              <w:rPr>
                <w:sz w:val="20"/>
                <w:szCs w:val="20"/>
              </w:rPr>
              <w:t>No Cost Extension. Requested when the PI requires additional time to complete the project at n</w:t>
            </w:r>
            <w:r w:rsidRPr="00B7710E" w:rsidR="000C3EB8">
              <w:rPr>
                <w:sz w:val="20"/>
                <w:szCs w:val="20"/>
              </w:rPr>
              <w:t>o additional cost to the agency</w:t>
            </w:r>
          </w:p>
        </w:tc>
      </w:tr>
      <w:tr w:rsidRPr="00B7710E" w:rsidR="00C86B39" w:rsidTr="00D75794" w14:paraId="717FD627"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28703ED3" w14:textId="77777777">
            <w:pPr>
              <w:jc w:val="right"/>
              <w:rPr>
                <w:sz w:val="20"/>
                <w:szCs w:val="20"/>
              </w:rPr>
            </w:pPr>
            <w:r w:rsidRPr="00B7710E">
              <w:rPr>
                <w:bCs/>
                <w:sz w:val="20"/>
                <w:szCs w:val="20"/>
              </w:rPr>
              <w:t>NSF</w:t>
            </w:r>
          </w:p>
        </w:tc>
        <w:tc>
          <w:tcPr>
            <w:tcW w:w="0" w:type="auto"/>
            <w:tcBorders>
              <w:top w:val="nil"/>
              <w:left w:val="nil"/>
              <w:bottom w:val="nil"/>
              <w:right w:val="nil"/>
            </w:tcBorders>
            <w:shd w:val="clear" w:color="auto" w:fill="D0CECE" w:themeFill="background2" w:themeFillShade="E6"/>
          </w:tcPr>
          <w:p w:rsidRPr="00B7710E" w:rsidR="00C86B39" w:rsidP="00D75794" w:rsidRDefault="000C3EB8" w14:paraId="7526EDDB" w14:textId="77777777">
            <w:pPr>
              <w:rPr>
                <w:sz w:val="20"/>
                <w:szCs w:val="20"/>
              </w:rPr>
            </w:pPr>
            <w:r w:rsidRPr="00B7710E">
              <w:rPr>
                <w:sz w:val="20"/>
                <w:szCs w:val="20"/>
              </w:rPr>
              <w:t>National Science Foundation</w:t>
            </w:r>
          </w:p>
        </w:tc>
      </w:tr>
      <w:tr w:rsidRPr="00B7710E" w:rsidR="00C86B39" w:rsidTr="00D75794" w14:paraId="14D6E186" w14:textId="77777777">
        <w:tc>
          <w:tcPr>
            <w:tcW w:w="0" w:type="auto"/>
            <w:tcBorders>
              <w:top w:val="nil"/>
              <w:left w:val="nil"/>
              <w:bottom w:val="nil"/>
              <w:right w:val="nil"/>
            </w:tcBorders>
          </w:tcPr>
          <w:p w:rsidRPr="00B7710E" w:rsidR="00C86B39" w:rsidP="00D75794" w:rsidRDefault="00C86B39" w14:paraId="50479013" w14:textId="77777777">
            <w:pPr>
              <w:jc w:val="right"/>
              <w:rPr>
                <w:sz w:val="20"/>
                <w:szCs w:val="20"/>
              </w:rPr>
            </w:pPr>
            <w:r w:rsidRPr="00B7710E">
              <w:rPr>
                <w:rFonts w:cs="Tahoma"/>
                <w:bCs/>
                <w:sz w:val="20"/>
                <w:szCs w:val="20"/>
              </w:rPr>
              <w:t>NSF</w:t>
            </w:r>
            <w:r w:rsidRPr="00B7710E">
              <w:rPr>
                <w:rFonts w:cs="Tahoma"/>
                <w:sz w:val="20"/>
                <w:szCs w:val="20"/>
              </w:rPr>
              <w:t xml:space="preserve"> </w:t>
            </w:r>
            <w:r w:rsidRPr="00B7710E">
              <w:rPr>
                <w:rFonts w:cs="Tahoma"/>
                <w:bCs/>
                <w:sz w:val="20"/>
                <w:szCs w:val="20"/>
              </w:rPr>
              <w:t>REU</w:t>
            </w:r>
          </w:p>
        </w:tc>
        <w:tc>
          <w:tcPr>
            <w:tcW w:w="0" w:type="auto"/>
            <w:tcBorders>
              <w:top w:val="nil"/>
              <w:left w:val="nil"/>
              <w:bottom w:val="nil"/>
              <w:right w:val="nil"/>
            </w:tcBorders>
          </w:tcPr>
          <w:p w:rsidRPr="00B7710E" w:rsidR="00C86B39" w:rsidP="00D75794" w:rsidRDefault="00C86B39" w14:paraId="646F171F" w14:textId="77777777">
            <w:pPr>
              <w:rPr>
                <w:rFonts w:cs="Tahoma"/>
                <w:sz w:val="20"/>
                <w:szCs w:val="20"/>
              </w:rPr>
            </w:pPr>
            <w:r w:rsidRPr="00B7710E">
              <w:rPr>
                <w:rFonts w:cs="Tahoma"/>
                <w:sz w:val="20"/>
                <w:szCs w:val="20"/>
              </w:rPr>
              <w:t>National Science Foundation Researc</w:t>
            </w:r>
            <w:r w:rsidRPr="00B7710E" w:rsidR="000C3EB8">
              <w:rPr>
                <w:rFonts w:cs="Tahoma"/>
                <w:sz w:val="20"/>
                <w:szCs w:val="20"/>
              </w:rPr>
              <w:t>h Experience for Undergraduates</w:t>
            </w:r>
          </w:p>
        </w:tc>
      </w:tr>
      <w:tr w:rsidRPr="00B7710E" w:rsidR="00C86B39" w:rsidTr="00D75794" w14:paraId="5AB4D22E"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12967C51" w14:textId="77777777">
            <w:pPr>
              <w:jc w:val="right"/>
              <w:rPr>
                <w:sz w:val="20"/>
                <w:szCs w:val="20"/>
              </w:rPr>
            </w:pPr>
            <w:r w:rsidRPr="00B7710E">
              <w:rPr>
                <w:rFonts w:cs="Tahoma"/>
                <w:bCs/>
                <w:sz w:val="20"/>
                <w:szCs w:val="20"/>
              </w:rPr>
              <w:t>OMB</w:t>
            </w:r>
            <w:r w:rsidRPr="00B7710E">
              <w:rPr>
                <w:rFonts w:cs="Tahoma"/>
                <w:sz w:val="20"/>
                <w:szCs w:val="20"/>
              </w:rPr>
              <w:t xml:space="preserve"> </w:t>
            </w:r>
            <w:r w:rsidRPr="00B7710E">
              <w:rPr>
                <w:rFonts w:cs="Tahoma"/>
                <w:bCs/>
                <w:sz w:val="20"/>
                <w:szCs w:val="20"/>
              </w:rPr>
              <w:t>Circulars</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322BF077" w14:textId="77777777">
            <w:pPr>
              <w:rPr>
                <w:rFonts w:cs="Tahoma"/>
                <w:sz w:val="20"/>
                <w:szCs w:val="20"/>
              </w:rPr>
            </w:pPr>
            <w:r w:rsidRPr="00B7710E">
              <w:rPr>
                <w:rFonts w:cs="Tahoma"/>
                <w:sz w:val="20"/>
                <w:szCs w:val="20"/>
              </w:rPr>
              <w:t>Office of Management and Business Circulars. These circulars establishes principles for determining applicable C&amp;G costs and sets forth standards for obtaining consistency and uniformity among Federal agencies in the administration of grants with i</w:t>
            </w:r>
            <w:r w:rsidRPr="00B7710E" w:rsidR="000C3EB8">
              <w:rPr>
                <w:rFonts w:cs="Tahoma"/>
                <w:sz w:val="20"/>
                <w:szCs w:val="20"/>
              </w:rPr>
              <w:t>nstitutions of higher education</w:t>
            </w:r>
          </w:p>
        </w:tc>
      </w:tr>
      <w:tr w:rsidRPr="00B7710E" w:rsidR="00C86B39" w:rsidTr="00D75794" w14:paraId="668BC413" w14:textId="77777777">
        <w:tc>
          <w:tcPr>
            <w:tcW w:w="0" w:type="auto"/>
            <w:tcBorders>
              <w:top w:val="nil"/>
              <w:left w:val="nil"/>
              <w:bottom w:val="nil"/>
              <w:right w:val="nil"/>
            </w:tcBorders>
          </w:tcPr>
          <w:p w:rsidRPr="00B7710E" w:rsidR="00C86B39" w:rsidP="00D75794" w:rsidRDefault="00C86B39" w14:paraId="65F01D74" w14:textId="77777777">
            <w:pPr>
              <w:jc w:val="right"/>
              <w:rPr>
                <w:sz w:val="20"/>
                <w:szCs w:val="20"/>
              </w:rPr>
            </w:pPr>
            <w:r w:rsidRPr="00B7710E">
              <w:rPr>
                <w:rFonts w:cs="Tahoma"/>
                <w:bCs/>
                <w:sz w:val="20"/>
                <w:szCs w:val="20"/>
              </w:rPr>
              <w:t>ORC</w:t>
            </w:r>
          </w:p>
        </w:tc>
        <w:tc>
          <w:tcPr>
            <w:tcW w:w="0" w:type="auto"/>
            <w:tcBorders>
              <w:top w:val="nil"/>
              <w:left w:val="nil"/>
              <w:bottom w:val="nil"/>
              <w:right w:val="nil"/>
            </w:tcBorders>
          </w:tcPr>
          <w:p w:rsidRPr="00B7710E" w:rsidR="00C86B39" w:rsidP="0050359F" w:rsidRDefault="00C86B39" w14:paraId="47A6D6D0" w14:textId="77777777">
            <w:pPr>
              <w:rPr>
                <w:sz w:val="20"/>
                <w:szCs w:val="20"/>
              </w:rPr>
            </w:pPr>
            <w:r w:rsidRPr="00B7710E">
              <w:rPr>
                <w:rFonts w:cs="Tahoma"/>
                <w:sz w:val="20"/>
                <w:szCs w:val="20"/>
              </w:rPr>
              <w:t>The Office of R</w:t>
            </w:r>
            <w:r w:rsidRPr="00B7710E" w:rsidR="000C3EB8">
              <w:rPr>
                <w:rFonts w:cs="Tahoma"/>
                <w:sz w:val="20"/>
                <w:szCs w:val="20"/>
              </w:rPr>
              <w:t>esearch and Commercialization</w:t>
            </w:r>
          </w:p>
        </w:tc>
      </w:tr>
      <w:tr w:rsidRPr="00B7710E" w:rsidR="00C86B39" w:rsidTr="00D75794" w14:paraId="07245671" w14:textId="77777777">
        <w:trPr>
          <w:trHeight w:val="80"/>
        </w:trPr>
        <w:tc>
          <w:tcPr>
            <w:tcW w:w="0" w:type="auto"/>
            <w:tcBorders>
              <w:top w:val="nil"/>
              <w:left w:val="nil"/>
              <w:bottom w:val="nil"/>
              <w:right w:val="nil"/>
            </w:tcBorders>
            <w:shd w:val="clear" w:color="auto" w:fill="D0CECE" w:themeFill="background2" w:themeFillShade="E6"/>
          </w:tcPr>
          <w:p w:rsidRPr="00B7710E" w:rsidR="00C86B39" w:rsidP="00D75794" w:rsidRDefault="00C86B39" w14:paraId="1AEDF6EE" w14:textId="77777777">
            <w:pPr>
              <w:jc w:val="right"/>
              <w:rPr>
                <w:rFonts w:cs="Tahoma"/>
                <w:bCs/>
                <w:sz w:val="20"/>
                <w:szCs w:val="20"/>
              </w:rPr>
            </w:pPr>
            <w:r w:rsidRPr="00B7710E">
              <w:rPr>
                <w:rFonts w:cs="Tahoma"/>
                <w:bCs/>
                <w:sz w:val="20"/>
                <w:szCs w:val="20"/>
              </w:rPr>
              <w:t>OH</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3626BCC3" w14:textId="77777777">
            <w:pPr>
              <w:rPr>
                <w:rFonts w:cs="Tahoma"/>
                <w:sz w:val="20"/>
                <w:szCs w:val="20"/>
              </w:rPr>
            </w:pPr>
            <w:r w:rsidRPr="00B7710E">
              <w:rPr>
                <w:rFonts w:cs="Tahoma"/>
                <w:sz w:val="20"/>
                <w:szCs w:val="20"/>
              </w:rPr>
              <w:t>Overhead</w:t>
            </w:r>
          </w:p>
        </w:tc>
      </w:tr>
      <w:tr w:rsidRPr="00B7710E" w:rsidR="00C86B39" w:rsidTr="00D75794" w14:paraId="2A7A8EB2" w14:textId="77777777">
        <w:tc>
          <w:tcPr>
            <w:tcW w:w="0" w:type="auto"/>
            <w:tcBorders>
              <w:top w:val="nil"/>
              <w:left w:val="nil"/>
              <w:bottom w:val="nil"/>
              <w:right w:val="nil"/>
            </w:tcBorders>
          </w:tcPr>
          <w:p w:rsidRPr="00B7710E" w:rsidR="00C86B39" w:rsidP="00D75794" w:rsidRDefault="00C86B39" w14:paraId="1814D91D" w14:textId="77777777">
            <w:pPr>
              <w:jc w:val="right"/>
              <w:rPr>
                <w:sz w:val="20"/>
                <w:szCs w:val="20"/>
              </w:rPr>
            </w:pPr>
            <w:r w:rsidRPr="00B7710E">
              <w:rPr>
                <w:rFonts w:cs="Tahoma"/>
                <w:bCs/>
                <w:sz w:val="20"/>
                <w:szCs w:val="20"/>
              </w:rPr>
              <w:t>IP</w:t>
            </w:r>
          </w:p>
        </w:tc>
        <w:tc>
          <w:tcPr>
            <w:tcW w:w="0" w:type="auto"/>
            <w:tcBorders>
              <w:top w:val="nil"/>
              <w:left w:val="nil"/>
              <w:bottom w:val="nil"/>
              <w:right w:val="nil"/>
            </w:tcBorders>
          </w:tcPr>
          <w:p w:rsidRPr="00B7710E" w:rsidR="00C86B39" w:rsidP="00D75794" w:rsidRDefault="00C86B39" w14:paraId="72D9D984" w14:textId="77777777">
            <w:pPr>
              <w:rPr>
                <w:rFonts w:cs="Tahoma"/>
                <w:sz w:val="20"/>
                <w:szCs w:val="20"/>
              </w:rPr>
            </w:pPr>
            <w:r w:rsidRPr="00B7710E">
              <w:rPr>
                <w:rFonts w:cs="Tahoma"/>
                <w:sz w:val="20"/>
                <w:szCs w:val="20"/>
              </w:rPr>
              <w:t>Intellectual Property</w:t>
            </w:r>
          </w:p>
        </w:tc>
      </w:tr>
      <w:tr w:rsidRPr="00B7710E" w:rsidR="00C86B39" w:rsidTr="00D75794" w14:paraId="3D55EA07"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3AC11250" w14:textId="77777777">
            <w:pPr>
              <w:jc w:val="right"/>
              <w:rPr>
                <w:sz w:val="20"/>
                <w:szCs w:val="20"/>
              </w:rPr>
            </w:pPr>
            <w:r w:rsidRPr="00B7710E">
              <w:rPr>
                <w:rFonts w:cs="Tahoma"/>
                <w:bCs/>
                <w:sz w:val="20"/>
                <w:szCs w:val="20"/>
              </w:rPr>
              <w:t>PARIS</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1BE86420" w14:textId="77777777">
            <w:pPr>
              <w:rPr>
                <w:rFonts w:cs="Tahoma"/>
                <w:sz w:val="20"/>
                <w:szCs w:val="20"/>
              </w:rPr>
            </w:pPr>
            <w:r w:rsidRPr="00B7710E">
              <w:rPr>
                <w:rFonts w:cs="Tahoma"/>
                <w:sz w:val="20"/>
                <w:szCs w:val="20"/>
              </w:rPr>
              <w:t>Personal Access to the Office of Research Information Systems.  Website faculty can use to view the contractual and financial information related to their contracts, grants a</w:t>
            </w:r>
            <w:r w:rsidRPr="00B7710E" w:rsidR="000C3EB8">
              <w:rPr>
                <w:rFonts w:cs="Tahoma"/>
                <w:sz w:val="20"/>
                <w:szCs w:val="20"/>
              </w:rPr>
              <w:t>nd research foundation accounts</w:t>
            </w:r>
          </w:p>
        </w:tc>
      </w:tr>
      <w:tr w:rsidRPr="00B7710E" w:rsidR="00C86B39" w:rsidTr="00D75794" w14:paraId="3D6C8928" w14:textId="77777777">
        <w:tc>
          <w:tcPr>
            <w:tcW w:w="0" w:type="auto"/>
            <w:tcBorders>
              <w:top w:val="nil"/>
              <w:left w:val="nil"/>
              <w:bottom w:val="nil"/>
              <w:right w:val="nil"/>
            </w:tcBorders>
          </w:tcPr>
          <w:p w:rsidRPr="00B7710E" w:rsidR="00C86B39" w:rsidP="00D75794" w:rsidRDefault="00C86B39" w14:paraId="23FFF68C" w14:textId="77777777">
            <w:pPr>
              <w:jc w:val="right"/>
              <w:rPr>
                <w:sz w:val="20"/>
                <w:szCs w:val="20"/>
              </w:rPr>
            </w:pPr>
            <w:r w:rsidRPr="00B7710E">
              <w:rPr>
                <w:rFonts w:cs="Tahoma"/>
                <w:bCs/>
                <w:sz w:val="20"/>
                <w:szCs w:val="20"/>
              </w:rPr>
              <w:t>PI/co-PI</w:t>
            </w:r>
          </w:p>
        </w:tc>
        <w:tc>
          <w:tcPr>
            <w:tcW w:w="0" w:type="auto"/>
            <w:tcBorders>
              <w:top w:val="nil"/>
              <w:left w:val="nil"/>
              <w:bottom w:val="nil"/>
              <w:right w:val="nil"/>
            </w:tcBorders>
          </w:tcPr>
          <w:p w:rsidRPr="00B7710E" w:rsidR="00C86B39" w:rsidP="00D75794" w:rsidRDefault="00C86B39" w14:paraId="2DA210D5" w14:textId="77777777">
            <w:pPr>
              <w:rPr>
                <w:rFonts w:cs="Tahoma"/>
                <w:sz w:val="20"/>
                <w:szCs w:val="20"/>
              </w:rPr>
            </w:pPr>
            <w:r w:rsidRPr="00B7710E">
              <w:rPr>
                <w:rFonts w:cs="Tahoma"/>
                <w:sz w:val="20"/>
                <w:szCs w:val="20"/>
              </w:rPr>
              <w:t xml:space="preserve">Principal Investigator/co-Principal Investigator.  Individual(s) responsible for </w:t>
            </w:r>
            <w:r w:rsidRPr="00B7710E" w:rsidR="000C3EB8">
              <w:rPr>
                <w:rFonts w:cs="Tahoma"/>
                <w:sz w:val="20"/>
                <w:szCs w:val="20"/>
              </w:rPr>
              <w:t>conducting of research</w:t>
            </w:r>
          </w:p>
        </w:tc>
      </w:tr>
      <w:tr w:rsidRPr="00B7710E" w:rsidR="00C86B39" w:rsidTr="00D75794" w14:paraId="6809750C"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07D68BD7" w14:textId="77777777">
            <w:pPr>
              <w:jc w:val="right"/>
              <w:rPr>
                <w:sz w:val="20"/>
                <w:szCs w:val="20"/>
              </w:rPr>
            </w:pPr>
            <w:r w:rsidRPr="00B7710E">
              <w:rPr>
                <w:rFonts w:cs="Tahoma"/>
                <w:bCs/>
                <w:sz w:val="20"/>
                <w:szCs w:val="20"/>
              </w:rPr>
              <w:t>PTF</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4CBF7572" w14:textId="77777777">
            <w:pPr>
              <w:rPr>
                <w:rFonts w:cs="Tahoma"/>
                <w:sz w:val="20"/>
                <w:szCs w:val="20"/>
              </w:rPr>
            </w:pPr>
            <w:r w:rsidRPr="00B7710E">
              <w:rPr>
                <w:rFonts w:cs="Tahoma"/>
                <w:sz w:val="20"/>
                <w:szCs w:val="20"/>
              </w:rPr>
              <w:t>Proposal Transmittal Form</w:t>
            </w:r>
            <w:r w:rsidRPr="00B7710E" w:rsidR="000C3EB8">
              <w:rPr>
                <w:rFonts w:cs="Tahoma"/>
                <w:sz w:val="20"/>
                <w:szCs w:val="20"/>
              </w:rPr>
              <w:t>. Cover sheet for C&amp;G proposals</w:t>
            </w:r>
          </w:p>
        </w:tc>
      </w:tr>
      <w:tr w:rsidRPr="00B7710E" w:rsidR="00C86B39" w:rsidTr="00D75794" w14:paraId="22B641D9" w14:textId="77777777">
        <w:tc>
          <w:tcPr>
            <w:tcW w:w="0" w:type="auto"/>
            <w:tcBorders>
              <w:top w:val="nil"/>
              <w:left w:val="nil"/>
              <w:bottom w:val="nil"/>
              <w:right w:val="nil"/>
            </w:tcBorders>
          </w:tcPr>
          <w:p w:rsidRPr="00B7710E" w:rsidR="00C86B39" w:rsidP="00D75794" w:rsidRDefault="00C86B39" w14:paraId="4DDC3702" w14:textId="77777777">
            <w:pPr>
              <w:jc w:val="right"/>
              <w:rPr>
                <w:sz w:val="20"/>
                <w:szCs w:val="20"/>
              </w:rPr>
            </w:pPr>
            <w:r w:rsidRPr="00B7710E">
              <w:rPr>
                <w:rFonts w:cs="Tahoma"/>
                <w:bCs/>
                <w:sz w:val="20"/>
                <w:szCs w:val="20"/>
              </w:rPr>
              <w:t>SRI</w:t>
            </w:r>
          </w:p>
        </w:tc>
        <w:tc>
          <w:tcPr>
            <w:tcW w:w="0" w:type="auto"/>
            <w:tcBorders>
              <w:top w:val="nil"/>
              <w:left w:val="nil"/>
              <w:bottom w:val="nil"/>
              <w:right w:val="nil"/>
            </w:tcBorders>
          </w:tcPr>
          <w:p w:rsidRPr="00B7710E" w:rsidR="00C86B39" w:rsidP="00D75794" w:rsidRDefault="00C86B39" w14:paraId="143725EA" w14:textId="77777777">
            <w:pPr>
              <w:rPr>
                <w:rFonts w:cs="Tahoma"/>
                <w:sz w:val="20"/>
                <w:szCs w:val="20"/>
              </w:rPr>
            </w:pPr>
            <w:r w:rsidRPr="00B7710E">
              <w:rPr>
                <w:rFonts w:cs="Tahoma"/>
                <w:sz w:val="20"/>
                <w:szCs w:val="20"/>
              </w:rPr>
              <w:t xml:space="preserve">Space Research Initiative. </w:t>
            </w:r>
            <w:r w:rsidRPr="00B7710E" w:rsidR="000C3EB8">
              <w:rPr>
                <w:rFonts w:cs="Tahoma"/>
                <w:sz w:val="20"/>
                <w:szCs w:val="20"/>
              </w:rPr>
              <w:t>Joint agreement with UCF and UF</w:t>
            </w:r>
          </w:p>
        </w:tc>
      </w:tr>
      <w:tr w:rsidRPr="00B7710E" w:rsidR="00C86B39" w:rsidTr="00D75794" w14:paraId="62E8D87A" w14:textId="77777777">
        <w:tc>
          <w:tcPr>
            <w:tcW w:w="0" w:type="auto"/>
            <w:tcBorders>
              <w:top w:val="nil"/>
              <w:left w:val="nil"/>
              <w:bottom w:val="nil"/>
              <w:right w:val="nil"/>
            </w:tcBorders>
            <w:shd w:val="clear" w:color="auto" w:fill="D0CECE" w:themeFill="background2" w:themeFillShade="E6"/>
          </w:tcPr>
          <w:p w:rsidRPr="00B7710E" w:rsidR="00C86B39" w:rsidP="00D75794" w:rsidRDefault="00C86B39" w14:paraId="4508F261" w14:textId="77777777">
            <w:pPr>
              <w:jc w:val="right"/>
              <w:rPr>
                <w:sz w:val="20"/>
                <w:szCs w:val="20"/>
              </w:rPr>
            </w:pPr>
            <w:r w:rsidRPr="00B7710E">
              <w:rPr>
                <w:rFonts w:cs="Tahoma"/>
                <w:bCs/>
                <w:sz w:val="20"/>
                <w:szCs w:val="20"/>
              </w:rPr>
              <w:t>UCFRF</w:t>
            </w:r>
          </w:p>
        </w:tc>
        <w:tc>
          <w:tcPr>
            <w:tcW w:w="0" w:type="auto"/>
            <w:tcBorders>
              <w:top w:val="nil"/>
              <w:left w:val="nil"/>
              <w:bottom w:val="nil"/>
              <w:right w:val="nil"/>
            </w:tcBorders>
            <w:shd w:val="clear" w:color="auto" w:fill="D0CECE" w:themeFill="background2" w:themeFillShade="E6"/>
          </w:tcPr>
          <w:p w:rsidRPr="00B7710E" w:rsidR="00C86B39" w:rsidP="00D75794" w:rsidRDefault="00C86B39" w14:paraId="03475732" w14:textId="77777777">
            <w:pPr>
              <w:rPr>
                <w:rFonts w:cs="Tahoma"/>
                <w:sz w:val="20"/>
                <w:szCs w:val="20"/>
              </w:rPr>
            </w:pPr>
            <w:r w:rsidRPr="00B7710E">
              <w:rPr>
                <w:rFonts w:cs="Tahoma"/>
                <w:sz w:val="20"/>
                <w:szCs w:val="20"/>
              </w:rPr>
              <w:t>University of Cent</w:t>
            </w:r>
            <w:r w:rsidRPr="00B7710E" w:rsidR="000C3EB8">
              <w:rPr>
                <w:rFonts w:cs="Tahoma"/>
                <w:sz w:val="20"/>
                <w:szCs w:val="20"/>
              </w:rPr>
              <w:t>ral Florida Research Foundation</w:t>
            </w:r>
          </w:p>
        </w:tc>
      </w:tr>
      <w:tr w:rsidRPr="00B7710E" w:rsidR="00C86B39" w:rsidTr="00D75794" w14:paraId="0C515324" w14:textId="77777777">
        <w:tc>
          <w:tcPr>
            <w:tcW w:w="0" w:type="auto"/>
            <w:tcBorders>
              <w:top w:val="nil"/>
              <w:left w:val="nil"/>
              <w:bottom w:val="nil"/>
              <w:right w:val="nil"/>
            </w:tcBorders>
          </w:tcPr>
          <w:p w:rsidRPr="00B7710E" w:rsidR="00C86B39" w:rsidP="00D75794" w:rsidRDefault="00C86B39" w14:paraId="19C5ACD2" w14:textId="77777777">
            <w:pPr>
              <w:jc w:val="right"/>
              <w:rPr>
                <w:sz w:val="20"/>
                <w:szCs w:val="20"/>
              </w:rPr>
            </w:pPr>
            <w:r w:rsidRPr="00B7710E">
              <w:rPr>
                <w:rFonts w:cs="Tahoma"/>
                <w:bCs/>
                <w:sz w:val="20"/>
                <w:szCs w:val="20"/>
              </w:rPr>
              <w:t>URI</w:t>
            </w:r>
          </w:p>
        </w:tc>
        <w:tc>
          <w:tcPr>
            <w:tcW w:w="0" w:type="auto"/>
            <w:tcBorders>
              <w:top w:val="nil"/>
              <w:left w:val="nil"/>
              <w:bottom w:val="nil"/>
              <w:right w:val="nil"/>
            </w:tcBorders>
          </w:tcPr>
          <w:p w:rsidRPr="00B7710E" w:rsidR="00C86B39" w:rsidP="00D75794" w:rsidRDefault="00C86B39" w14:paraId="4F83BF5E" w14:textId="77777777">
            <w:pPr>
              <w:rPr>
                <w:rFonts w:cs="Tahoma"/>
                <w:sz w:val="20"/>
                <w:szCs w:val="20"/>
              </w:rPr>
            </w:pPr>
            <w:r w:rsidRPr="00B7710E">
              <w:rPr>
                <w:rFonts w:cs="Tahoma"/>
                <w:sz w:val="20"/>
                <w:szCs w:val="20"/>
              </w:rPr>
              <w:t>Undergraduate Research Initiative</w:t>
            </w:r>
          </w:p>
        </w:tc>
      </w:tr>
    </w:tbl>
    <w:p w:rsidRPr="00B7710E" w:rsidR="0050359F" w:rsidP="0050359F" w:rsidRDefault="0050359F" w14:paraId="65B922F2" w14:textId="0072292A">
      <w:pPr>
        <w:pStyle w:val="GothamMediumHeading"/>
        <w:numPr>
          <w:ilvl w:val="0"/>
          <w:numId w:val="1"/>
        </w:numPr>
        <w:spacing w:after="240"/>
      </w:pPr>
      <w:bookmarkStart w:name="_Toc173248585" w:id="8"/>
      <w:bookmarkStart w:name="_Toc476216437" w:id="9"/>
      <w:bookmarkStart w:name="_Toc476229464" w:id="10"/>
      <w:bookmarkStart w:name="_Toc476231200" w:id="11"/>
      <w:bookmarkStart w:name="_Toc476231451" w:id="12"/>
      <w:bookmarkStart w:name="_Toc476232542" w:id="13"/>
      <w:bookmarkStart w:name="_Toc480382169" w:id="14"/>
      <w:bookmarkStart w:name="_Toc476216405" w:id="15"/>
      <w:bookmarkStart w:name="_Toc476229433" w:id="16"/>
      <w:bookmarkStart w:name="_Toc476232511" w:id="17"/>
      <w:r w:rsidRPr="00B7710E">
        <w:t>Advisory Board Outstanding Educator Award</w:t>
      </w:r>
      <w:bookmarkEnd w:id="8"/>
      <w:r w:rsidRPr="00B7710E">
        <w:t xml:space="preserve"> </w:t>
      </w:r>
    </w:p>
    <w:p w:rsidRPr="00B7710E" w:rsidR="0050359F" w:rsidP="0050359F" w:rsidRDefault="0050359F" w14:paraId="0A7E88FD" w14:textId="77777777">
      <w:pPr>
        <w:rPr>
          <w:sz w:val="20"/>
          <w:szCs w:val="20"/>
        </w:rPr>
      </w:pPr>
      <w:r w:rsidRPr="00B7710E">
        <w:rPr>
          <w:sz w:val="20"/>
          <w:szCs w:val="20"/>
        </w:rPr>
        <w:t xml:space="preserve">This award is being given to a candidate who has been nominated by his/her peers or self-nominated and meets the criteria of being outstanding in at least two of the three areas (teaching, service, or research).  </w:t>
      </w:r>
      <w:r w:rsidRPr="00B7710E" w:rsidR="00C50BD1">
        <w:rPr>
          <w:sz w:val="20"/>
          <w:szCs w:val="20"/>
        </w:rPr>
        <w:t>Award is based upon work completed in the previous year.</w:t>
      </w:r>
    </w:p>
    <w:p w:rsidRPr="00B7710E" w:rsidR="0050359F" w:rsidP="0050359F" w:rsidRDefault="0050359F" w14:paraId="335A1B0B" w14:textId="77777777">
      <w:pPr>
        <w:spacing w:after="0"/>
        <w:rPr>
          <w:szCs w:val="20"/>
        </w:rPr>
      </w:pPr>
      <w:r w:rsidRPr="00B7710E">
        <w:rPr>
          <w:szCs w:val="20"/>
        </w:rPr>
        <w:t>Timeline for Award:</w:t>
      </w:r>
    </w:p>
    <w:p w:rsidRPr="00B7710E" w:rsidR="0050359F" w:rsidP="009B142E" w:rsidRDefault="0050359F" w14:paraId="22CC3343" w14:textId="77777777">
      <w:pPr>
        <w:pStyle w:val="ListParagraph"/>
        <w:numPr>
          <w:ilvl w:val="1"/>
          <w:numId w:val="8"/>
        </w:numPr>
        <w:spacing w:after="0"/>
        <w:rPr>
          <w:szCs w:val="20"/>
        </w:rPr>
      </w:pPr>
      <w:r w:rsidRPr="00B7710E">
        <w:rPr>
          <w:szCs w:val="20"/>
        </w:rPr>
        <w:t>Time Frame for Nomination</w:t>
      </w:r>
    </w:p>
    <w:p w:rsidRPr="00B7710E" w:rsidR="0050359F" w:rsidP="009B142E" w:rsidRDefault="00D66239" w14:paraId="0ED76902" w14:textId="77777777">
      <w:pPr>
        <w:pStyle w:val="ListParagraph"/>
        <w:numPr>
          <w:ilvl w:val="2"/>
          <w:numId w:val="8"/>
        </w:numPr>
        <w:spacing w:after="0"/>
        <w:rPr>
          <w:sz w:val="20"/>
          <w:szCs w:val="20"/>
        </w:rPr>
      </w:pPr>
      <w:r w:rsidRPr="00B7710E">
        <w:rPr>
          <w:sz w:val="20"/>
          <w:szCs w:val="20"/>
        </w:rPr>
        <w:t>A</w:t>
      </w:r>
      <w:r w:rsidRPr="00B7710E" w:rsidR="0050359F">
        <w:rPr>
          <w:sz w:val="20"/>
          <w:szCs w:val="20"/>
        </w:rPr>
        <w:t>cademic year (Summer-Fall-Spring)</w:t>
      </w:r>
    </w:p>
    <w:p w:rsidRPr="00B7710E" w:rsidR="0050359F" w:rsidP="009B142E" w:rsidRDefault="0050359F" w14:paraId="78E43921" w14:textId="1C39819F">
      <w:pPr>
        <w:pStyle w:val="ListParagraph"/>
        <w:numPr>
          <w:ilvl w:val="1"/>
          <w:numId w:val="8"/>
        </w:numPr>
        <w:spacing w:after="0"/>
        <w:rPr>
          <w:szCs w:val="20"/>
        </w:rPr>
      </w:pPr>
      <w:r w:rsidRPr="00B7710E">
        <w:rPr>
          <w:szCs w:val="20"/>
        </w:rPr>
        <w:t>Submission of nominations</w:t>
      </w:r>
    </w:p>
    <w:p w:rsidRPr="00B7710E" w:rsidR="0050359F" w:rsidP="009B142E" w:rsidRDefault="0050359F" w14:paraId="6670AB29" w14:textId="77777777">
      <w:pPr>
        <w:pStyle w:val="ListParagraph"/>
        <w:numPr>
          <w:ilvl w:val="2"/>
          <w:numId w:val="8"/>
        </w:numPr>
        <w:spacing w:after="0"/>
        <w:rPr>
          <w:sz w:val="20"/>
          <w:szCs w:val="20"/>
        </w:rPr>
      </w:pPr>
      <w:r w:rsidRPr="00B7710E">
        <w:rPr>
          <w:sz w:val="20"/>
          <w:szCs w:val="20"/>
        </w:rPr>
        <w:t>Letter of nomination (or self-nomination)</w:t>
      </w:r>
    </w:p>
    <w:p w:rsidRPr="00B7710E" w:rsidR="0050359F" w:rsidP="009B142E" w:rsidRDefault="0050359F" w14:paraId="0B632D9F" w14:textId="77777777">
      <w:pPr>
        <w:pStyle w:val="ListParagraph"/>
        <w:numPr>
          <w:ilvl w:val="2"/>
          <w:numId w:val="8"/>
        </w:numPr>
        <w:spacing w:after="0"/>
        <w:rPr>
          <w:sz w:val="20"/>
          <w:szCs w:val="20"/>
        </w:rPr>
      </w:pPr>
      <w:r w:rsidRPr="00B7710E">
        <w:rPr>
          <w:sz w:val="20"/>
          <w:szCs w:val="20"/>
        </w:rPr>
        <w:t>Current resume, vita, or professional re</w:t>
      </w:r>
    </w:p>
    <w:p w:rsidRPr="00B7710E" w:rsidR="0050359F" w:rsidP="009B142E" w:rsidRDefault="0050359F" w14:paraId="76D9EB8C" w14:textId="77777777">
      <w:pPr>
        <w:pStyle w:val="ListParagraph"/>
        <w:numPr>
          <w:ilvl w:val="2"/>
          <w:numId w:val="8"/>
        </w:numPr>
        <w:spacing w:after="0"/>
        <w:rPr>
          <w:sz w:val="20"/>
          <w:szCs w:val="20"/>
        </w:rPr>
      </w:pPr>
      <w:r w:rsidRPr="00B7710E">
        <w:rPr>
          <w:sz w:val="20"/>
          <w:szCs w:val="20"/>
        </w:rPr>
        <w:t>One letter of support from program coordinator or faculty colleague</w:t>
      </w:r>
    </w:p>
    <w:p w:rsidRPr="00B7710E" w:rsidR="0050359F" w:rsidP="009B142E" w:rsidRDefault="0050359F" w14:paraId="212E624E" w14:textId="77777777">
      <w:pPr>
        <w:pStyle w:val="ListParagraph"/>
        <w:numPr>
          <w:ilvl w:val="1"/>
          <w:numId w:val="8"/>
        </w:numPr>
        <w:spacing w:after="0"/>
        <w:rPr>
          <w:szCs w:val="20"/>
        </w:rPr>
      </w:pPr>
      <w:r w:rsidRPr="00B7710E">
        <w:rPr>
          <w:szCs w:val="20"/>
        </w:rPr>
        <w:t xml:space="preserve">Review by Board and selection of winner </w:t>
      </w:r>
      <w:r w:rsidRPr="00B7710E">
        <w:rPr>
          <w:szCs w:val="20"/>
          <w:cs/>
          <w:lang w:bidi="mr-IN"/>
        </w:rPr>
        <w:t>–</w:t>
      </w:r>
      <w:r w:rsidRPr="00B7710E" w:rsidR="00D66239">
        <w:rPr>
          <w:szCs w:val="20"/>
        </w:rPr>
        <w:t xml:space="preserve"> end of fall term</w:t>
      </w:r>
    </w:p>
    <w:p w:rsidRPr="00B7710E" w:rsidR="0050359F" w:rsidP="009B142E" w:rsidRDefault="0050359F" w14:paraId="0B7E1B56" w14:textId="77777777">
      <w:pPr>
        <w:pStyle w:val="ListParagraph"/>
        <w:numPr>
          <w:ilvl w:val="2"/>
          <w:numId w:val="8"/>
        </w:numPr>
        <w:spacing w:after="0"/>
        <w:rPr>
          <w:sz w:val="20"/>
          <w:szCs w:val="20"/>
        </w:rPr>
      </w:pPr>
      <w:r w:rsidRPr="00B7710E">
        <w:rPr>
          <w:sz w:val="20"/>
          <w:szCs w:val="20"/>
        </w:rPr>
        <w:t>Prize: Plaque, +$1000 to be awarded for any of the following:</w:t>
      </w:r>
    </w:p>
    <w:p w:rsidRPr="00B7710E" w:rsidR="0050359F" w:rsidP="009B142E" w:rsidRDefault="0050359F" w14:paraId="7FEB7347" w14:textId="77777777">
      <w:pPr>
        <w:pStyle w:val="ListParagraph"/>
        <w:numPr>
          <w:ilvl w:val="3"/>
          <w:numId w:val="8"/>
        </w:numPr>
        <w:spacing w:after="0"/>
        <w:rPr>
          <w:sz w:val="20"/>
          <w:szCs w:val="20"/>
        </w:rPr>
      </w:pPr>
      <w:r w:rsidRPr="00B7710E">
        <w:rPr>
          <w:sz w:val="20"/>
          <w:szCs w:val="20"/>
        </w:rPr>
        <w:t xml:space="preserve">Additional travel funding for </w:t>
      </w:r>
      <w:r w:rsidRPr="00B7710E" w:rsidR="00D66239">
        <w:rPr>
          <w:sz w:val="20"/>
          <w:szCs w:val="20"/>
        </w:rPr>
        <w:t>following academic year</w:t>
      </w:r>
      <w:r w:rsidRPr="00B7710E">
        <w:rPr>
          <w:sz w:val="20"/>
          <w:szCs w:val="20"/>
        </w:rPr>
        <w:tab/>
      </w:r>
    </w:p>
    <w:p w:rsidRPr="00B7710E" w:rsidR="0050359F" w:rsidP="009B142E" w:rsidRDefault="0050359F" w14:paraId="06B25E1D" w14:textId="77777777">
      <w:pPr>
        <w:pStyle w:val="ListParagraph"/>
        <w:numPr>
          <w:ilvl w:val="3"/>
          <w:numId w:val="8"/>
        </w:numPr>
        <w:spacing w:after="0"/>
        <w:rPr>
          <w:sz w:val="20"/>
          <w:szCs w:val="20"/>
        </w:rPr>
      </w:pPr>
      <w:r w:rsidRPr="00B7710E">
        <w:rPr>
          <w:sz w:val="20"/>
          <w:szCs w:val="20"/>
        </w:rPr>
        <w:t xml:space="preserve">Books and instructional materials </w:t>
      </w:r>
    </w:p>
    <w:p w:rsidRPr="00B7710E" w:rsidR="0050359F" w:rsidP="009B142E" w:rsidRDefault="0050359F" w14:paraId="03D120A2" w14:textId="77777777">
      <w:pPr>
        <w:pStyle w:val="ListParagraph"/>
        <w:numPr>
          <w:ilvl w:val="3"/>
          <w:numId w:val="8"/>
        </w:numPr>
        <w:spacing w:after="0"/>
        <w:rPr>
          <w:sz w:val="20"/>
          <w:szCs w:val="20"/>
        </w:rPr>
      </w:pPr>
      <w:r w:rsidRPr="00B7710E">
        <w:rPr>
          <w:sz w:val="20"/>
          <w:szCs w:val="20"/>
        </w:rPr>
        <w:t xml:space="preserve">Faculty development </w:t>
      </w:r>
    </w:p>
    <w:p w:rsidRPr="00B7710E" w:rsidR="0050359F" w:rsidP="009B142E" w:rsidRDefault="0050359F" w14:paraId="08DD8CC5" w14:textId="77777777">
      <w:pPr>
        <w:pStyle w:val="ListParagraph"/>
        <w:numPr>
          <w:ilvl w:val="3"/>
          <w:numId w:val="8"/>
        </w:numPr>
        <w:spacing w:after="0"/>
        <w:rPr>
          <w:sz w:val="20"/>
          <w:szCs w:val="20"/>
        </w:rPr>
      </w:pPr>
      <w:r w:rsidRPr="00B7710E">
        <w:rPr>
          <w:sz w:val="20"/>
          <w:szCs w:val="20"/>
        </w:rPr>
        <w:t>Start-up support for projects</w:t>
      </w:r>
    </w:p>
    <w:p w:rsidRPr="00523CE7" w:rsidR="00DD5C85" w:rsidP="00A72045" w:rsidRDefault="00D66239" w14:paraId="6B043DB2" w14:textId="0E16CCDE">
      <w:pPr>
        <w:pStyle w:val="ListParagraph"/>
        <w:numPr>
          <w:ilvl w:val="1"/>
          <w:numId w:val="8"/>
        </w:numPr>
        <w:spacing w:after="0"/>
        <w:rPr>
          <w:szCs w:val="20"/>
        </w:rPr>
      </w:pPr>
      <w:r w:rsidRPr="00B7710E">
        <w:rPr>
          <w:szCs w:val="20"/>
        </w:rPr>
        <w:t xml:space="preserve">Award </w:t>
      </w:r>
      <w:r w:rsidRPr="00B7710E" w:rsidR="00764443">
        <w:rPr>
          <w:szCs w:val="20"/>
        </w:rPr>
        <w:t>i</w:t>
      </w:r>
      <w:r w:rsidRPr="00B7710E">
        <w:rPr>
          <w:szCs w:val="20"/>
        </w:rPr>
        <w:t>ssued following academic year</w:t>
      </w:r>
      <w:bookmarkStart w:name="_Toc480382170" w:id="18"/>
      <w:bookmarkEnd w:id="9"/>
      <w:bookmarkEnd w:id="10"/>
      <w:bookmarkEnd w:id="11"/>
      <w:bookmarkEnd w:id="12"/>
      <w:bookmarkEnd w:id="13"/>
      <w:bookmarkEnd w:id="14"/>
    </w:p>
    <w:p w:rsidRPr="00B7710E" w:rsidR="00C86B39" w:rsidP="00D75794" w:rsidRDefault="00C86B39" w14:paraId="1CBFB8A6" w14:textId="77777777">
      <w:pPr>
        <w:pStyle w:val="GothamMediumHeading"/>
        <w:numPr>
          <w:ilvl w:val="0"/>
          <w:numId w:val="1"/>
        </w:numPr>
        <w:spacing w:after="240"/>
        <w:rPr>
          <w:rStyle w:val="GothamMediumHeadingChar"/>
        </w:rPr>
      </w:pPr>
      <w:bookmarkStart w:name="_Toc173248586" w:id="19"/>
      <w:r w:rsidRPr="00B7710E">
        <w:rPr>
          <w:rStyle w:val="GothamMediumHeadingChar"/>
        </w:rPr>
        <w:t>Benefits</w:t>
      </w:r>
      <w:bookmarkEnd w:id="15"/>
      <w:bookmarkEnd w:id="16"/>
      <w:bookmarkEnd w:id="17"/>
      <w:bookmarkEnd w:id="18"/>
      <w:bookmarkEnd w:id="19"/>
      <w:r w:rsidRPr="00B7710E">
        <w:rPr>
          <w:rStyle w:val="GothamMediumHeadingChar"/>
        </w:rPr>
        <w:t xml:space="preserve"> </w:t>
      </w:r>
    </w:p>
    <w:p w:rsidRPr="00523CE7" w:rsidR="002C161A" w:rsidP="00523CE7" w:rsidRDefault="00C86B39" w14:paraId="6E39CCC6" w14:textId="3F5FDAA8">
      <w:pPr>
        <w:rPr>
          <w:rFonts w:ascii="Gotham Medium" w:hAnsi="Gotham Medium"/>
          <w:sz w:val="20"/>
          <w:szCs w:val="20"/>
        </w:rPr>
      </w:pPr>
      <w:r w:rsidRPr="00523CE7">
        <w:rPr>
          <w:rFonts w:ascii="Gotham Medium" w:hAnsi="Gotham Medium"/>
          <w:sz w:val="20"/>
          <w:szCs w:val="20"/>
        </w:rPr>
        <w:t>Faculty/Staff Benefits</w:t>
      </w:r>
      <w:r w:rsidRPr="00B7710E">
        <w:br/>
      </w:r>
      <w:r w:rsidR="00523CE7">
        <w:rPr>
          <w:sz w:val="20"/>
          <w:szCs w:val="20"/>
        </w:rPr>
        <w:t xml:space="preserve">Phone: </w:t>
      </w:r>
      <w:r w:rsidRPr="00B7710E">
        <w:rPr>
          <w:sz w:val="20"/>
          <w:szCs w:val="20"/>
        </w:rPr>
        <w:t>407-823-2771</w:t>
      </w:r>
      <w:r w:rsidRPr="00B7710E">
        <w:rPr>
          <w:sz w:val="20"/>
          <w:szCs w:val="20"/>
        </w:rPr>
        <w:br/>
      </w:r>
      <w:r w:rsidR="00523CE7">
        <w:rPr>
          <w:sz w:val="20"/>
          <w:szCs w:val="20"/>
        </w:rPr>
        <w:t xml:space="preserve">Email: </w:t>
      </w:r>
      <w:r w:rsidRPr="00B7710E">
        <w:rPr>
          <w:sz w:val="20"/>
          <w:szCs w:val="20"/>
        </w:rPr>
        <w:t>Benefits@ucf.edu</w:t>
      </w:r>
      <w:r w:rsidRPr="00B7710E">
        <w:rPr>
          <w:sz w:val="20"/>
          <w:szCs w:val="20"/>
        </w:rPr>
        <w:br/>
      </w:r>
      <w:hyperlink w:history="1" r:id="rId18">
        <w:r w:rsidRPr="00B7710E">
          <w:rPr>
            <w:rStyle w:val="Hyperlink"/>
          </w:rPr>
          <w:t>www.hr.ucf.edu</w:t>
        </w:r>
      </w:hyperlink>
    </w:p>
    <w:p w:rsidRPr="00B7710E" w:rsidR="00C34CC2" w:rsidP="00D75794" w:rsidRDefault="00C34CC2" w14:paraId="3A71B7B9" w14:textId="77777777">
      <w:pPr>
        <w:pStyle w:val="GothamMediumHeading"/>
        <w:numPr>
          <w:ilvl w:val="0"/>
          <w:numId w:val="1"/>
        </w:numPr>
        <w:spacing w:after="240"/>
        <w:rPr>
          <w:rStyle w:val="GothamMediumHeadingChar"/>
        </w:rPr>
      </w:pPr>
      <w:bookmarkStart w:name="_Toc173248587" w:id="20"/>
      <w:bookmarkStart w:name="_Toc476216407" w:id="21"/>
      <w:bookmarkStart w:name="_Toc476229436" w:id="22"/>
      <w:bookmarkStart w:name="_Toc476232514" w:id="23"/>
      <w:bookmarkStart w:name="_Toc480382171" w:id="24"/>
      <w:r w:rsidRPr="00B7710E">
        <w:rPr>
          <w:rStyle w:val="GothamMediumHeadingChar"/>
        </w:rPr>
        <w:t>Bylaws</w:t>
      </w:r>
      <w:bookmarkEnd w:id="20"/>
    </w:p>
    <w:p w:rsidR="00B61C8D" w:rsidP="00BD5F6E" w:rsidRDefault="001105D8" w14:paraId="562F47C0" w14:textId="6058227D">
      <w:pPr>
        <w:rPr>
          <w:sz w:val="20"/>
          <w:szCs w:val="20"/>
        </w:rPr>
      </w:pPr>
      <w:r w:rsidRPr="001105D8">
        <w:rPr>
          <w:sz w:val="20"/>
          <w:szCs w:val="20"/>
        </w:rPr>
        <w:t xml:space="preserve">The bylaws have been approved and can be viewed </w:t>
      </w:r>
      <w:hyperlink w:history="1" r:id="rId19">
        <w:r w:rsidRPr="001105D8">
          <w:rPr>
            <w:rStyle w:val="Hyperlink"/>
          </w:rPr>
          <w:t>here</w:t>
        </w:r>
      </w:hyperlink>
      <w:r w:rsidRPr="001105D8">
        <w:rPr>
          <w:sz w:val="20"/>
          <w:szCs w:val="20"/>
        </w:rPr>
        <w:t>.</w:t>
      </w:r>
    </w:p>
    <w:p w:rsidRPr="00523CE7" w:rsidR="00CB1CB6" w:rsidP="00BD5F6E" w:rsidRDefault="00CB1CB6" w14:paraId="1FF8E0D9" w14:textId="6A8D28CE">
      <w:pPr>
        <w:rPr>
          <w:sz w:val="20"/>
        </w:rPr>
      </w:pPr>
      <w:r w:rsidRPr="00CB1CB6">
        <w:rPr>
          <w:sz w:val="20"/>
        </w:rPr>
        <w:t>The proposed changes to the bylaws can be viewed </w:t>
      </w:r>
      <w:hyperlink w:history="1" r:id="rId20">
        <w:r w:rsidRPr="00CB1CB6">
          <w:rPr>
            <w:rStyle w:val="Hyperlink"/>
            <w:szCs w:val="22"/>
          </w:rPr>
          <w:t>here.</w:t>
        </w:r>
      </w:hyperlink>
    </w:p>
    <w:p w:rsidRPr="00B7710E" w:rsidR="000441A0" w:rsidP="000441A0" w:rsidRDefault="000441A0" w14:paraId="2F10499B" w14:textId="77777777">
      <w:pPr>
        <w:pStyle w:val="GothamMediumHeading"/>
        <w:numPr>
          <w:ilvl w:val="0"/>
          <w:numId w:val="1"/>
        </w:numPr>
        <w:spacing w:after="240"/>
        <w:rPr>
          <w:rStyle w:val="GothamMediumHeadingChar"/>
        </w:rPr>
      </w:pPr>
      <w:bookmarkStart w:name="_Toc173248588" w:id="25"/>
      <w:r w:rsidRPr="00B7710E">
        <w:rPr>
          <w:rStyle w:val="GothamMediumHeadingChar"/>
        </w:rPr>
        <w:t>Committees</w:t>
      </w:r>
      <w:bookmarkEnd w:id="25"/>
      <w:r w:rsidRPr="00B7710E">
        <w:rPr>
          <w:rStyle w:val="GothamMediumHeadingChar"/>
        </w:rPr>
        <w:t xml:space="preserve"> </w:t>
      </w:r>
    </w:p>
    <w:p w:rsidR="00D66239" w:rsidP="00225617" w:rsidRDefault="00824B3B" w14:paraId="67F8FCAB" w14:textId="596E186E">
      <w:pPr>
        <w:rPr>
          <w:sz w:val="20"/>
          <w:szCs w:val="20"/>
        </w:rPr>
      </w:pPr>
      <w:r w:rsidRPr="00B7710E">
        <w:rPr>
          <w:sz w:val="20"/>
          <w:szCs w:val="20"/>
        </w:rPr>
        <w:t xml:space="preserve">To see a list of committees, please click </w:t>
      </w:r>
      <w:hyperlink w:history="1" r:id="rId21">
        <w:r w:rsidRPr="00B7710E">
          <w:rPr>
            <w:rStyle w:val="Hyperlink"/>
          </w:rPr>
          <w:t>here</w:t>
        </w:r>
      </w:hyperlink>
      <w:r w:rsidRPr="00B7710E">
        <w:rPr>
          <w:sz w:val="20"/>
          <w:szCs w:val="20"/>
        </w:rPr>
        <w:t>.</w:t>
      </w:r>
    </w:p>
    <w:p w:rsidRPr="00DE3AA5" w:rsidR="00340670" w:rsidP="00340670" w:rsidRDefault="00340670" w14:paraId="2A14EA87" w14:textId="77777777">
      <w:pPr>
        <w:pStyle w:val="GothamMediumHeading"/>
        <w:numPr>
          <w:ilvl w:val="0"/>
          <w:numId w:val="1"/>
        </w:numPr>
        <w:spacing w:after="240"/>
        <w:rPr>
          <w:rStyle w:val="GothamMediumHeadingChar"/>
        </w:rPr>
      </w:pPr>
      <w:bookmarkStart w:name="_Toc173248589" w:id="26"/>
      <w:r w:rsidRPr="00DE3AA5">
        <w:rPr>
          <w:rStyle w:val="GothamMediumHeadingChar"/>
        </w:rPr>
        <w:t>Faculty &amp; Staff Contact Information</w:t>
      </w:r>
      <w:bookmarkEnd w:id="26"/>
    </w:p>
    <w:p w:rsidR="00340670" w:rsidP="00340670" w:rsidRDefault="00340670" w14:paraId="6FAC264D" w14:textId="1D6994EF">
      <w:pPr>
        <w:spacing w:after="0"/>
        <w:rPr>
          <w:sz w:val="20"/>
          <w:szCs w:val="20"/>
        </w:rPr>
      </w:pPr>
      <w:r w:rsidRPr="00DE3AA5">
        <w:rPr>
          <w:sz w:val="20"/>
          <w:szCs w:val="20"/>
        </w:rPr>
        <w:t>To see a list of the school’s faculty and staff and their associated contact information please click </w:t>
      </w:r>
      <w:hyperlink w:history="1" r:id="rId22">
        <w:r w:rsidRPr="003B5F5F">
          <w:rPr>
            <w:rStyle w:val="Hyperlink"/>
          </w:rPr>
          <w:t>Faculty and Staff Phone List</w:t>
        </w:r>
      </w:hyperlink>
      <w:r>
        <w:rPr>
          <w:sz w:val="20"/>
          <w:szCs w:val="20"/>
        </w:rPr>
        <w:t>.</w:t>
      </w:r>
    </w:p>
    <w:p w:rsidRPr="00B7710E" w:rsidR="00340670" w:rsidP="00340670" w:rsidRDefault="00340670" w14:paraId="70848B81" w14:textId="77777777">
      <w:pPr>
        <w:pStyle w:val="GothamMediumHeading"/>
        <w:numPr>
          <w:ilvl w:val="0"/>
          <w:numId w:val="1"/>
        </w:numPr>
        <w:spacing w:after="240"/>
        <w:rPr>
          <w:rStyle w:val="GothamMediumHeadingChar"/>
        </w:rPr>
      </w:pPr>
      <w:bookmarkStart w:name="_Toc476216410" w:id="27"/>
      <w:bookmarkStart w:name="_Toc476229438" w:id="28"/>
      <w:bookmarkStart w:name="_Toc476231091" w:id="29"/>
      <w:bookmarkStart w:name="_Toc476231396" w:id="30"/>
      <w:bookmarkStart w:name="_Toc476232516" w:id="31"/>
      <w:bookmarkStart w:name="_Toc480382211" w:id="32"/>
      <w:bookmarkStart w:name="_Toc173248590" w:id="33"/>
      <w:r w:rsidRPr="00B7710E">
        <w:rPr>
          <w:rStyle w:val="GothamMediumHeadingChar"/>
        </w:rPr>
        <w:t>Employment Verification</w:t>
      </w:r>
      <w:bookmarkEnd w:id="27"/>
      <w:bookmarkEnd w:id="28"/>
      <w:bookmarkEnd w:id="29"/>
      <w:bookmarkEnd w:id="30"/>
      <w:bookmarkEnd w:id="31"/>
      <w:bookmarkEnd w:id="32"/>
      <w:bookmarkEnd w:id="33"/>
    </w:p>
    <w:p w:rsidRPr="00882EB0" w:rsidR="00733047" w:rsidP="00882EB0" w:rsidRDefault="00340670" w14:paraId="3FDD9C2C" w14:textId="29BC57F1">
      <w:pPr>
        <w:jc w:val="both"/>
        <w:rPr>
          <w:rFonts w:cs="Arial"/>
          <w:color w:val="22282D"/>
        </w:rPr>
      </w:pPr>
      <w:r w:rsidRPr="00B7710E">
        <w:rPr>
          <w:rFonts w:cs="Arial"/>
          <w:color w:val="22282D"/>
        </w:rPr>
        <w:t>If contacted to verify the employment of anyone (student, staff, faculty, etc.) related to the university please direct them to this </w:t>
      </w:r>
      <w:hyperlink w:tgtFrame="_blank" w:history="1" r:id="rId23">
        <w:r w:rsidRPr="00B7710E">
          <w:rPr>
            <w:rStyle w:val="Hyperlink"/>
            <w:rFonts w:cs="Arial"/>
            <w:color w:val="0088CC"/>
            <w:bdr w:val="none" w:color="auto" w:sz="0" w:space="0" w:frame="1"/>
          </w:rPr>
          <w:t>website</w:t>
        </w:r>
      </w:hyperlink>
      <w:r w:rsidRPr="00B7710E">
        <w:rPr>
          <w:rFonts w:cs="Arial"/>
          <w:color w:val="22282D"/>
        </w:rPr>
        <w:t>.</w:t>
      </w:r>
    </w:p>
    <w:p w:rsidRPr="00B7710E" w:rsidR="00C86B39" w:rsidP="00C86B39" w:rsidRDefault="00C86B39" w14:paraId="3166C2D5" w14:textId="77777777">
      <w:pPr>
        <w:pStyle w:val="GothamMediumHeading"/>
        <w:numPr>
          <w:ilvl w:val="0"/>
          <w:numId w:val="1"/>
        </w:numPr>
        <w:spacing w:after="240"/>
        <w:rPr>
          <w:rStyle w:val="GothamMediumHeadingChar"/>
        </w:rPr>
      </w:pPr>
      <w:bookmarkStart w:name="_Toc476216411" w:id="34"/>
      <w:bookmarkStart w:name="_Toc476229437" w:id="35"/>
      <w:bookmarkStart w:name="_Toc476231090" w:id="36"/>
      <w:bookmarkStart w:name="_Toc476231395" w:id="37"/>
      <w:bookmarkStart w:name="_Toc476232515" w:id="38"/>
      <w:bookmarkStart w:name="_Toc480382172" w:id="39"/>
      <w:bookmarkStart w:name="_Toc173248591" w:id="40"/>
      <w:bookmarkEnd w:id="21"/>
      <w:bookmarkEnd w:id="22"/>
      <w:bookmarkEnd w:id="23"/>
      <w:bookmarkEnd w:id="24"/>
      <w:r w:rsidRPr="00B7710E">
        <w:rPr>
          <w:rStyle w:val="GothamMediumHeadingChar"/>
        </w:rPr>
        <w:t>Email</w:t>
      </w:r>
      <w:bookmarkEnd w:id="34"/>
      <w:bookmarkEnd w:id="35"/>
      <w:bookmarkEnd w:id="36"/>
      <w:bookmarkEnd w:id="37"/>
      <w:bookmarkEnd w:id="38"/>
      <w:bookmarkEnd w:id="39"/>
      <w:bookmarkEnd w:id="40"/>
      <w:r w:rsidRPr="00B7710E">
        <w:rPr>
          <w:rStyle w:val="GothamMediumHeadingChar"/>
        </w:rPr>
        <w:t xml:space="preserve"> </w:t>
      </w:r>
    </w:p>
    <w:p w:rsidRPr="00B7710E" w:rsidR="00C86B39" w:rsidP="00C86B39" w:rsidRDefault="00C86B39" w14:paraId="4E4D3C85" w14:textId="77777777">
      <w:pPr>
        <w:rPr>
          <w:rFonts w:ascii="Gotham Medium" w:hAnsi="Gotham Medium"/>
          <w:sz w:val="20"/>
          <w:szCs w:val="20"/>
        </w:rPr>
      </w:pPr>
      <w:r w:rsidRPr="00B7710E">
        <w:rPr>
          <w:rFonts w:ascii="Gotham Medium" w:hAnsi="Gotham Medium"/>
          <w:sz w:val="20"/>
          <w:szCs w:val="20"/>
        </w:rPr>
        <w:t>Email Accounts</w:t>
      </w:r>
    </w:p>
    <w:p w:rsidRPr="00B7710E" w:rsidR="00C86B39" w:rsidP="00C86B39" w:rsidRDefault="00C86B39" w14:paraId="04179DAD" w14:textId="0EA5DDE3">
      <w:pPr>
        <w:rPr>
          <w:sz w:val="20"/>
          <w:szCs w:val="20"/>
        </w:rPr>
      </w:pPr>
      <w:r w:rsidRPr="00B7710E">
        <w:rPr>
          <w:sz w:val="20"/>
          <w:szCs w:val="20"/>
        </w:rPr>
        <w:t>As part of your employment as a faculty</w:t>
      </w:r>
      <w:r w:rsidRPr="00B7710E" w:rsidR="00CF520A">
        <w:rPr>
          <w:sz w:val="20"/>
          <w:szCs w:val="20"/>
        </w:rPr>
        <w:t xml:space="preserve"> or staff</w:t>
      </w:r>
      <w:r w:rsidRPr="00B7710E">
        <w:rPr>
          <w:sz w:val="20"/>
          <w:szCs w:val="20"/>
        </w:rPr>
        <w:t xml:space="preserve"> member for the </w:t>
      </w:r>
      <w:r w:rsidRPr="00B7710E" w:rsidR="00E51328">
        <w:rPr>
          <w:sz w:val="20"/>
          <w:szCs w:val="20"/>
        </w:rPr>
        <w:t>Nicholson School of Communication and Media</w:t>
      </w:r>
      <w:r w:rsidRPr="00B7710E">
        <w:rPr>
          <w:sz w:val="20"/>
          <w:szCs w:val="20"/>
        </w:rPr>
        <w:t xml:space="preserve">, you will be supplied with a UCF email account. The address format will be </w:t>
      </w:r>
      <w:r w:rsidR="00D002CE">
        <w:rPr>
          <w:sz w:val="20"/>
          <w:szCs w:val="20"/>
        </w:rPr>
        <w:t>“</w:t>
      </w:r>
      <w:r w:rsidRPr="00B7710E">
        <w:rPr>
          <w:sz w:val="20"/>
          <w:szCs w:val="20"/>
        </w:rPr>
        <w:t>firstname.lastname@ucf.edu.</w:t>
      </w:r>
      <w:r w:rsidR="00D002CE">
        <w:rPr>
          <w:sz w:val="20"/>
          <w:szCs w:val="20"/>
        </w:rPr>
        <w:t>”</w:t>
      </w:r>
      <w:r w:rsidRPr="00B7710E">
        <w:rPr>
          <w:sz w:val="20"/>
          <w:szCs w:val="20"/>
        </w:rPr>
        <w:t xml:space="preserve"> The process to create your email account will be initiated concurrently with your payroll information.  You will receive a confirmation email to the email address that is on file along with directions to setup your account. For any account questions, please email Debbie Doyle at </w:t>
      </w:r>
      <w:hyperlink w:history="1" r:id="rId24">
        <w:r w:rsidRPr="00B7710E">
          <w:rPr>
            <w:rStyle w:val="Hyperlink"/>
          </w:rPr>
          <w:t>Debbie.Doyle@ucf.edu</w:t>
        </w:r>
      </w:hyperlink>
      <w:r w:rsidRPr="00B7710E">
        <w:rPr>
          <w:sz w:val="20"/>
          <w:szCs w:val="20"/>
        </w:rPr>
        <w:t xml:space="preserve">. </w:t>
      </w:r>
    </w:p>
    <w:p w:rsidRPr="00B7710E" w:rsidR="00055DC2" w:rsidP="00C86B39" w:rsidRDefault="00C86B39" w14:paraId="1908A3C8" w14:textId="77777777">
      <w:pPr>
        <w:rPr>
          <w:sz w:val="20"/>
          <w:szCs w:val="20"/>
        </w:rPr>
      </w:pPr>
      <w:r w:rsidRPr="00B7710E">
        <w:rPr>
          <w:sz w:val="20"/>
          <w:szCs w:val="20"/>
        </w:rPr>
        <w:t>It is expected that faculty will use their UCF email or email through web-courses as their primary method of email communication with faculty, staff and students.</w:t>
      </w:r>
    </w:p>
    <w:p w:rsidRPr="00DE3AA5" w:rsidR="00C86B39" w:rsidP="00C86B39" w:rsidRDefault="00C86B39" w14:paraId="7B7FF064" w14:textId="77777777">
      <w:pPr>
        <w:rPr>
          <w:rFonts w:ascii="Gotham Medium" w:hAnsi="Gotham Medium"/>
          <w:sz w:val="20"/>
          <w:szCs w:val="20"/>
        </w:rPr>
      </w:pPr>
      <w:r w:rsidRPr="00B7710E">
        <w:rPr>
          <w:rFonts w:ascii="Gotham Medium" w:hAnsi="Gotham Medium"/>
          <w:sz w:val="20"/>
          <w:szCs w:val="20"/>
        </w:rPr>
        <w:t xml:space="preserve">Email </w:t>
      </w:r>
      <w:r w:rsidRPr="00DE3AA5">
        <w:rPr>
          <w:rFonts w:ascii="Gotham Medium" w:hAnsi="Gotham Medium"/>
          <w:sz w:val="20"/>
          <w:szCs w:val="20"/>
        </w:rPr>
        <w:t>Retention</w:t>
      </w:r>
    </w:p>
    <w:p w:rsidRPr="00DE3AA5" w:rsidR="00C86B39" w:rsidP="00C86B39" w:rsidRDefault="00C86B39" w14:paraId="76362A21" w14:textId="709F7EBC">
      <w:r w:rsidRPr="00DE3AA5">
        <w:rPr>
          <w:sz w:val="20"/>
          <w:szCs w:val="20"/>
        </w:rPr>
        <w:t>Please see the university’s </w:t>
      </w:r>
      <w:r w:rsidRPr="00DF289E">
        <w:rPr>
          <w:sz w:val="20"/>
          <w:szCs w:val="20"/>
        </w:rPr>
        <w:t>policy</w:t>
      </w:r>
      <w:r w:rsidRPr="00DE3AA5">
        <w:rPr>
          <w:sz w:val="20"/>
          <w:szCs w:val="20"/>
        </w:rPr>
        <w:t> regarding the retention of electronic mail:</w:t>
      </w:r>
      <w:r w:rsidRPr="00DE3AA5">
        <w:t xml:space="preserve"> </w:t>
      </w:r>
      <w:hyperlink w:history="1" r:id="rId25">
        <w:r w:rsidRPr="00DE3AA5">
          <w:rPr>
            <w:rStyle w:val="Hyperlink"/>
          </w:rPr>
          <w:t>Electronic Mail Policy</w:t>
        </w:r>
      </w:hyperlink>
      <w:r w:rsidRPr="00DE3AA5" w:rsidR="00F0257C">
        <w:rPr>
          <w:rStyle w:val="Hyperlink"/>
        </w:rPr>
        <w:t>.</w:t>
      </w:r>
    </w:p>
    <w:p w:rsidRPr="00FF63D2" w:rsidR="00C86B39" w:rsidP="00C86B39" w:rsidRDefault="00C86B39" w14:paraId="16FB334B" w14:textId="77777777">
      <w:pPr>
        <w:rPr>
          <w:rFonts w:ascii="Gotham Medium" w:hAnsi="Gotham Medium"/>
          <w:sz w:val="20"/>
          <w:szCs w:val="20"/>
        </w:rPr>
      </w:pPr>
      <w:r w:rsidRPr="00FF63D2">
        <w:rPr>
          <w:rFonts w:ascii="Gotham Medium" w:hAnsi="Gotham Medium"/>
          <w:sz w:val="20"/>
          <w:szCs w:val="20"/>
        </w:rPr>
        <w:t>User Name and Passwords</w:t>
      </w:r>
    </w:p>
    <w:p w:rsidRPr="00B7710E" w:rsidR="00C86B39" w:rsidP="00C86B39" w:rsidRDefault="00C86B39" w14:paraId="3DEB8F1A" w14:textId="77777777">
      <w:pPr>
        <w:rPr>
          <w:sz w:val="20"/>
          <w:szCs w:val="20"/>
        </w:rPr>
      </w:pPr>
      <w:r w:rsidRPr="00DE3AA5">
        <w:rPr>
          <w:sz w:val="20"/>
          <w:szCs w:val="20"/>
        </w:rPr>
        <w:t xml:space="preserve">Your email will have the same User Name and Password as your UCF Network ID (NID). For NID lookup, go to </w:t>
      </w:r>
      <w:hyperlink w:history="1" r:id="rId26">
        <w:r w:rsidRPr="00DE3AA5">
          <w:rPr>
            <w:rStyle w:val="Hyperlink"/>
          </w:rPr>
          <w:t>mynid.ucf.edu</w:t>
        </w:r>
      </w:hyperlink>
      <w:r w:rsidRPr="00DE3AA5">
        <w:rPr>
          <w:color w:val="7030A0"/>
          <w:sz w:val="20"/>
          <w:szCs w:val="20"/>
          <w:u w:val="single"/>
        </w:rPr>
        <w:t>,</w:t>
      </w:r>
      <w:r w:rsidRPr="00DE3AA5">
        <w:rPr>
          <w:color w:val="7030A0"/>
          <w:sz w:val="20"/>
          <w:szCs w:val="20"/>
        </w:rPr>
        <w:t xml:space="preserve"> </w:t>
      </w:r>
      <w:r w:rsidRPr="00DE3AA5">
        <w:rPr>
          <w:sz w:val="20"/>
          <w:szCs w:val="20"/>
        </w:rPr>
        <w:t>to reset your NID password, please use the Self-Service reset page located on the page or contact the UCF Service Desk at 407</w:t>
      </w:r>
      <w:r w:rsidRPr="00B7710E">
        <w:rPr>
          <w:sz w:val="20"/>
          <w:szCs w:val="20"/>
        </w:rPr>
        <w:t>-823-5117.</w:t>
      </w:r>
    </w:p>
    <w:p w:rsidRPr="00B7710E" w:rsidR="00C86B39" w:rsidP="00C86B39" w:rsidRDefault="00C86B39" w14:paraId="10DD9D88" w14:textId="77777777">
      <w:pPr>
        <w:rPr>
          <w:sz w:val="20"/>
          <w:szCs w:val="20"/>
        </w:rPr>
      </w:pPr>
      <w:r w:rsidRPr="00B7710E">
        <w:rPr>
          <w:sz w:val="20"/>
          <w:szCs w:val="20"/>
        </w:rPr>
        <w:t>Your email can be accessed remotely by logging onto </w:t>
      </w:r>
      <w:hyperlink w:tgtFrame="_blank" w:history="1" r:id="rId27">
        <w:r w:rsidRPr="00B7710E">
          <w:rPr>
            <w:rStyle w:val="Hyperlink"/>
          </w:rPr>
          <w:t>http://webmail.ucf.edu</w:t>
        </w:r>
      </w:hyperlink>
    </w:p>
    <w:p w:rsidRPr="00B7710E" w:rsidR="00C86B39" w:rsidP="00C86B39" w:rsidRDefault="00C86B39" w14:paraId="20F13004" w14:textId="77777777">
      <w:pPr>
        <w:rPr>
          <w:rFonts w:ascii="Gotham Medium" w:hAnsi="Gotham Medium"/>
          <w:sz w:val="20"/>
          <w:szCs w:val="20"/>
        </w:rPr>
      </w:pPr>
      <w:r w:rsidRPr="00B7710E">
        <w:rPr>
          <w:rFonts w:ascii="Gotham Medium" w:hAnsi="Gotham Medium"/>
          <w:sz w:val="20"/>
          <w:szCs w:val="20"/>
        </w:rPr>
        <w:t>Student Email Accounts</w:t>
      </w:r>
    </w:p>
    <w:p w:rsidR="00B61C8D" w:rsidP="00C86B39" w:rsidRDefault="00C86B39" w14:paraId="0EF31D1E" w14:textId="6A962F62">
      <w:pPr>
        <w:rPr>
          <w:sz w:val="20"/>
          <w:szCs w:val="20"/>
        </w:rPr>
      </w:pPr>
      <w:r w:rsidRPr="00DE3AA5">
        <w:rPr>
          <w:sz w:val="20"/>
          <w:szCs w:val="20"/>
        </w:rPr>
        <w:t>Knights email provides a consistent, reliable system for official university student email communications.  All university business processes that collect student email addresses shall treat students</w:t>
      </w:r>
      <w:r w:rsidR="00BD04A5">
        <w:rPr>
          <w:sz w:val="20"/>
          <w:szCs w:val="20"/>
        </w:rPr>
        <w:t>’</w:t>
      </w:r>
      <w:r w:rsidRPr="00DE3AA5">
        <w:rPr>
          <w:sz w:val="20"/>
          <w:szCs w:val="20"/>
        </w:rPr>
        <w:t xml:space="preserve"> Knights email address as the official campus address. Please click </w:t>
      </w:r>
      <w:hyperlink w:tgtFrame="_blank" w:history="1" r:id="rId28">
        <w:r w:rsidRPr="00DE3AA5">
          <w:rPr>
            <w:rStyle w:val="Hyperlink"/>
          </w:rPr>
          <w:t>here </w:t>
        </w:r>
      </w:hyperlink>
      <w:r w:rsidRPr="00DE3AA5">
        <w:rPr>
          <w:sz w:val="20"/>
          <w:szCs w:val="20"/>
        </w:rPr>
        <w:t>to see the official university policy regarding student email.</w:t>
      </w:r>
    </w:p>
    <w:p w:rsidRPr="00B7710E" w:rsidR="003234DB" w:rsidP="003234DB" w:rsidRDefault="003234DB" w14:paraId="126F8DD0" w14:textId="77777777">
      <w:pPr>
        <w:pStyle w:val="GothamMediumHeading"/>
        <w:numPr>
          <w:ilvl w:val="0"/>
          <w:numId w:val="1"/>
        </w:numPr>
        <w:spacing w:after="240"/>
      </w:pPr>
      <w:bookmarkStart w:name="_Toc476216430" w:id="41"/>
      <w:bookmarkStart w:name="_Toc476229440" w:id="42"/>
      <w:bookmarkStart w:name="_Toc476231093" w:id="43"/>
      <w:bookmarkStart w:name="_Toc476231398" w:id="44"/>
      <w:bookmarkStart w:name="_Toc476232518" w:id="45"/>
      <w:bookmarkStart w:name="_Toc480382176" w:id="46"/>
      <w:bookmarkStart w:name="_Toc173248592" w:id="47"/>
      <w:r w:rsidRPr="00B7710E">
        <w:t>My</w:t>
      </w:r>
      <w:r>
        <w:t>U</w:t>
      </w:r>
      <w:r w:rsidRPr="00B7710E">
        <w:t>CF Portal</w:t>
      </w:r>
      <w:bookmarkEnd w:id="41"/>
      <w:bookmarkEnd w:id="42"/>
      <w:bookmarkEnd w:id="43"/>
      <w:bookmarkEnd w:id="44"/>
      <w:bookmarkEnd w:id="45"/>
      <w:bookmarkEnd w:id="46"/>
      <w:bookmarkEnd w:id="47"/>
    </w:p>
    <w:p w:rsidRPr="00B7710E" w:rsidR="003234DB" w:rsidP="003234DB" w:rsidRDefault="003234DB" w14:paraId="5CA00D06" w14:textId="77777777">
      <w:pPr>
        <w:rPr>
          <w:sz w:val="20"/>
          <w:szCs w:val="20"/>
        </w:rPr>
      </w:pPr>
      <w:r w:rsidRPr="00B7710E">
        <w:rPr>
          <w:sz w:val="20"/>
          <w:szCs w:val="20"/>
        </w:rPr>
        <w:t>The ‘myUCF portal’ provides UCF staff, faculty and students with a personalized gateway to information and applications from one secure, centralized location. It is an internal resource for students, faculty, staff and alumni to access, modify and review secure information regarding their records at UCF. Each user</w:t>
      </w:r>
      <w:r w:rsidRPr="00B7710E">
        <w:rPr>
          <w:sz w:val="20"/>
          <w:szCs w:val="20"/>
        </w:rPr>
        <w:br/>
      </w:r>
      <w:r w:rsidRPr="00B7710E">
        <w:rPr>
          <w:sz w:val="20"/>
          <w:szCs w:val="20"/>
        </w:rPr>
        <w:t>has access to various web systems and tools based upon their roles within the university community.</w:t>
      </w:r>
    </w:p>
    <w:p w:rsidRPr="00DE3AA5" w:rsidR="003234DB" w:rsidP="003234DB" w:rsidRDefault="003234DB" w14:paraId="03207C52" w14:textId="77777777">
      <w:pPr>
        <w:rPr>
          <w:sz w:val="20"/>
          <w:szCs w:val="20"/>
        </w:rPr>
      </w:pPr>
      <w:r w:rsidRPr="00B7710E">
        <w:rPr>
          <w:sz w:val="20"/>
          <w:szCs w:val="20"/>
        </w:rPr>
        <w:t>The ‘</w:t>
      </w:r>
      <w:r w:rsidRPr="00DE3AA5">
        <w:rPr>
          <w:sz w:val="20"/>
          <w:szCs w:val="20"/>
        </w:rPr>
        <w:t>myUCF portal’ is used not only to access your employee information, but will also be the gateway to accessing information related to your class assignments and lists, online courses, grading and other instructional resources.</w:t>
      </w:r>
    </w:p>
    <w:p w:rsidRPr="00DE3AA5" w:rsidR="003234DB" w:rsidP="003234DB" w:rsidRDefault="003234DB" w14:paraId="104E00CD" w14:textId="77777777">
      <w:pPr>
        <w:rPr>
          <w:rFonts w:ascii="Gotham Medium" w:hAnsi="Gotham Medium"/>
          <w:sz w:val="20"/>
          <w:szCs w:val="20"/>
        </w:rPr>
      </w:pPr>
      <w:r w:rsidRPr="00DE3AA5">
        <w:rPr>
          <w:rFonts w:ascii="Gotham Medium" w:hAnsi="Gotham Medium"/>
          <w:sz w:val="20"/>
          <w:szCs w:val="20"/>
        </w:rPr>
        <w:t>Signing onto the ‘MyUCF portal’</w:t>
      </w:r>
    </w:p>
    <w:p w:rsidRPr="00DE3AA5" w:rsidR="003234DB" w:rsidP="003234DB" w:rsidRDefault="003234DB" w14:paraId="1B8175FE" w14:textId="77777777">
      <w:pPr>
        <w:rPr>
          <w:sz w:val="20"/>
          <w:szCs w:val="20"/>
        </w:rPr>
      </w:pPr>
      <w:r w:rsidRPr="00DE3AA5">
        <w:rPr>
          <w:sz w:val="20"/>
          <w:szCs w:val="20"/>
        </w:rPr>
        <w:t xml:space="preserve">The ‘myUCF portal’ can be located </w:t>
      </w:r>
      <w:hyperlink w:history="1" r:id="rId29">
        <w:r w:rsidRPr="003F2423">
          <w:rPr>
            <w:rStyle w:val="Hyperlink"/>
          </w:rPr>
          <w:t>here</w:t>
        </w:r>
      </w:hyperlink>
      <w:r>
        <w:rPr>
          <w:sz w:val="20"/>
          <w:szCs w:val="20"/>
        </w:rPr>
        <w:t>.</w:t>
      </w:r>
    </w:p>
    <w:p w:rsidR="003234DB" w:rsidP="00C86B39" w:rsidRDefault="003234DB" w14:paraId="1EA4ACB4" w14:textId="54011EC8">
      <w:pPr>
        <w:rPr>
          <w:sz w:val="20"/>
          <w:szCs w:val="20"/>
        </w:rPr>
      </w:pPr>
      <w:r w:rsidRPr="00DE3AA5">
        <w:rPr>
          <w:sz w:val="20"/>
          <w:szCs w:val="20"/>
        </w:rPr>
        <w:t>In order to access the ‘myUCF</w:t>
      </w:r>
      <w:r w:rsidRPr="00B7710E">
        <w:rPr>
          <w:sz w:val="20"/>
          <w:szCs w:val="20"/>
        </w:rPr>
        <w:t xml:space="preserve"> portal’, you will need your NID and associated password. First-time users of the ‘myUCF portal’ must use the default password</w:t>
      </w:r>
      <w:r>
        <w:rPr>
          <w:sz w:val="20"/>
          <w:szCs w:val="20"/>
        </w:rPr>
        <w:t>.</w:t>
      </w:r>
      <w:r w:rsidRPr="00B7710E">
        <w:rPr>
          <w:sz w:val="20"/>
          <w:szCs w:val="20"/>
        </w:rPr>
        <w:t> </w:t>
      </w:r>
    </w:p>
    <w:p w:rsidRPr="00DE3AA5" w:rsidR="00EB46BE" w:rsidP="00D75794" w:rsidRDefault="00EB46BE" w14:paraId="2A62F6DC" w14:textId="77777777">
      <w:pPr>
        <w:pStyle w:val="GothamMediumHeading"/>
        <w:numPr>
          <w:ilvl w:val="0"/>
          <w:numId w:val="1"/>
        </w:numPr>
        <w:spacing w:after="240"/>
        <w:rPr>
          <w:rStyle w:val="GothamMediumHeadingChar"/>
        </w:rPr>
      </w:pPr>
      <w:bookmarkStart w:name="_Toc173248593" w:id="48"/>
      <w:bookmarkStart w:name="_Toc476216408" w:id="49"/>
      <w:bookmarkStart w:name="_Toc476229468" w:id="50"/>
      <w:bookmarkStart w:name="_Toc476232546" w:id="51"/>
      <w:bookmarkStart w:name="_Toc480382173" w:id="52"/>
      <w:bookmarkStart w:name="_Toc476216439" w:id="53"/>
      <w:bookmarkStart w:name="_Toc476229453" w:id="54"/>
      <w:bookmarkStart w:name="_Toc476231098" w:id="55"/>
      <w:bookmarkStart w:name="_Toc476231425" w:id="56"/>
      <w:bookmarkStart w:name="_Toc476232531" w:id="57"/>
      <w:bookmarkStart w:name="_Toc476216455" w:id="58"/>
      <w:bookmarkStart w:name="_Toc476229439" w:id="59"/>
      <w:bookmarkStart w:name="_Toc476231092" w:id="60"/>
      <w:bookmarkStart w:name="_Toc476231397" w:id="61"/>
      <w:bookmarkStart w:name="_Toc476232517" w:id="62"/>
      <w:r w:rsidRPr="00DE3AA5">
        <w:rPr>
          <w:rStyle w:val="GothamMediumHeadingChar"/>
        </w:rPr>
        <w:t>Employee Identification Numbers</w:t>
      </w:r>
      <w:bookmarkEnd w:id="48"/>
    </w:p>
    <w:p w:rsidRPr="00DE3AA5" w:rsidR="00EB46BE" w:rsidP="00EB46BE" w:rsidRDefault="00EB46BE" w14:paraId="31A53216" w14:textId="77777777">
      <w:pPr>
        <w:rPr>
          <w:sz w:val="20"/>
          <w:szCs w:val="20"/>
        </w:rPr>
      </w:pPr>
      <w:r w:rsidRPr="00DE3AA5">
        <w:rPr>
          <w:sz w:val="20"/>
          <w:szCs w:val="20"/>
        </w:rPr>
        <w:t>As part of your hiring process, you will be assigned two identifiers:</w:t>
      </w:r>
    </w:p>
    <w:p w:rsidRPr="00DE3AA5" w:rsidR="00EB46BE" w:rsidP="00EB46BE" w:rsidRDefault="00EB46BE" w14:paraId="297F3981" w14:textId="00AD3958">
      <w:pPr>
        <w:rPr>
          <w:sz w:val="20"/>
          <w:szCs w:val="20"/>
        </w:rPr>
      </w:pPr>
      <w:r w:rsidRPr="00BD04A5">
        <w:rPr>
          <w:rFonts w:cs="Segoe UI"/>
          <w:b/>
          <w:bCs/>
          <w:sz w:val="20"/>
          <w:szCs w:val="20"/>
          <w:shd w:val="clear" w:color="auto" w:fill="FFFFFF"/>
        </w:rPr>
        <w:t>NID</w:t>
      </w:r>
      <w:r w:rsidRPr="00DE3AA5">
        <w:rPr>
          <w:rFonts w:cs="Segoe UI"/>
          <w:sz w:val="20"/>
          <w:szCs w:val="20"/>
          <w:shd w:val="clear" w:color="auto" w:fill="FFFFFF"/>
        </w:rPr>
        <w:t xml:space="preserve"> – Network ID (2 letters + random numbers) used for logging in to multiple systems on campus including</w:t>
      </w:r>
      <w:r w:rsidRPr="00DE3AA5">
        <w:rPr>
          <w:rFonts w:cs="Segoe UI"/>
          <w:color w:val="494949"/>
          <w:sz w:val="20"/>
          <w:szCs w:val="20"/>
          <w:shd w:val="clear" w:color="auto" w:fill="FFFFFF"/>
        </w:rPr>
        <w:t> </w:t>
      </w:r>
      <w:hyperlink w:history="1" r:id="rId30">
        <w:r w:rsidRPr="00DE3AA5">
          <w:rPr>
            <w:rStyle w:val="Hyperlink"/>
            <w:rFonts w:cs="Segoe UI"/>
            <w:color w:val="2E74B5" w:themeColor="accent1" w:themeShade="BF"/>
            <w:shd w:val="clear" w:color="auto" w:fill="FFFFFF"/>
          </w:rPr>
          <w:t>my.ucf.edu</w:t>
        </w:r>
      </w:hyperlink>
      <w:r w:rsidRPr="00DE3AA5">
        <w:rPr>
          <w:rFonts w:cs="Segoe UI"/>
          <w:color w:val="494949"/>
          <w:sz w:val="20"/>
          <w:szCs w:val="20"/>
          <w:shd w:val="clear" w:color="auto" w:fill="FFFFFF"/>
        </w:rPr>
        <w:t> </w:t>
      </w:r>
      <w:r w:rsidRPr="00DE3AA5">
        <w:rPr>
          <w:rFonts w:cs="Segoe UI"/>
          <w:sz w:val="20"/>
          <w:szCs w:val="20"/>
          <w:shd w:val="clear" w:color="auto" w:fill="FFFFFF"/>
        </w:rPr>
        <w:t>portal, VPN, wireless and CS&amp;T managed computer labs. Your NID can be retrieved or the password reset</w:t>
      </w:r>
      <w:r w:rsidRPr="00DE3AA5">
        <w:rPr>
          <w:rFonts w:cs="Segoe UI"/>
          <w:color w:val="494949"/>
          <w:sz w:val="20"/>
          <w:szCs w:val="20"/>
          <w:shd w:val="clear" w:color="auto" w:fill="FFFFFF"/>
        </w:rPr>
        <w:t> </w:t>
      </w:r>
      <w:hyperlink w:history="1" r:id="rId31">
        <w:r w:rsidRPr="00DE3AA5">
          <w:rPr>
            <w:rStyle w:val="Hyperlink"/>
            <w:rFonts w:cs="Segoe UI"/>
            <w:color w:val="2E74B5" w:themeColor="accent1" w:themeShade="BF"/>
            <w:shd w:val="clear" w:color="auto" w:fill="FFFFFF"/>
          </w:rPr>
          <w:t>here</w:t>
        </w:r>
      </w:hyperlink>
      <w:r w:rsidRPr="00DE3AA5">
        <w:rPr>
          <w:rFonts w:cs="Segoe UI"/>
          <w:color w:val="494949"/>
          <w:sz w:val="20"/>
          <w:szCs w:val="20"/>
          <w:shd w:val="clear" w:color="auto" w:fill="FFFFFF"/>
        </w:rPr>
        <w:t>.</w:t>
      </w:r>
      <w:r w:rsidRPr="00DE3AA5">
        <w:rPr>
          <w:sz w:val="20"/>
          <w:szCs w:val="20"/>
        </w:rPr>
        <w:t xml:space="preserve"> </w:t>
      </w:r>
    </w:p>
    <w:p w:rsidRPr="00DE3AA5" w:rsidR="00381AFE" w:rsidP="00EB46BE" w:rsidRDefault="00EB46BE" w14:paraId="10CDD698" w14:textId="77777777">
      <w:pPr>
        <w:rPr>
          <w:rFonts w:cs="Segoe UI"/>
          <w:sz w:val="20"/>
          <w:szCs w:val="20"/>
          <w:shd w:val="clear" w:color="auto" w:fill="FFFFFF"/>
        </w:rPr>
      </w:pPr>
      <w:r w:rsidRPr="00BD04A5">
        <w:rPr>
          <w:rFonts w:cs="Segoe UI"/>
          <w:b/>
          <w:bCs/>
          <w:sz w:val="20"/>
          <w:szCs w:val="20"/>
          <w:shd w:val="clear" w:color="auto" w:fill="FFFFFF"/>
        </w:rPr>
        <w:t>UCFID</w:t>
      </w:r>
      <w:r w:rsidRPr="00DE3AA5">
        <w:rPr>
          <w:rFonts w:cs="Segoe UI"/>
          <w:sz w:val="20"/>
          <w:szCs w:val="20"/>
          <w:shd w:val="clear" w:color="auto" w:fill="FFFFFF"/>
        </w:rPr>
        <w:t xml:space="preserve"> – Your UCFID (random numbers only) is your primary identification number at UCF. This number is associated with your student or staff record that contains your personal information as well as grades, registration, advising, schedule, employment, payroll and other data. As of June 1st 2014, your UCFID is printed on the front of newly assigned UCF student / staff ID cards. In addition, there are instructions </w:t>
      </w:r>
      <w:r w:rsidRPr="00DE3AA5" w:rsidR="00F9325B">
        <w:rPr>
          <w:rFonts w:cs="Segoe UI"/>
          <w:sz w:val="20"/>
          <w:szCs w:val="20"/>
          <w:shd w:val="clear" w:color="auto" w:fill="FFFFFF"/>
        </w:rPr>
        <w:t>one the next page</w:t>
      </w:r>
      <w:r w:rsidRPr="00DE3AA5">
        <w:rPr>
          <w:rFonts w:cs="Segoe UI"/>
          <w:sz w:val="20"/>
          <w:szCs w:val="20"/>
          <w:shd w:val="clear" w:color="auto" w:fill="FFFFFF"/>
        </w:rPr>
        <w:t xml:space="preserve"> for retrieving your UCFID using the my.ucf.edu portal.</w:t>
      </w:r>
    </w:p>
    <w:p w:rsidRPr="00DE3AA5" w:rsidR="00F9325B" w:rsidP="00F9325B" w:rsidRDefault="00F9325B" w14:paraId="43AE38B2" w14:textId="77777777">
      <w:pPr>
        <w:rPr>
          <w:rFonts w:ascii="Gotham Medium" w:hAnsi="Gotham Medium"/>
          <w:sz w:val="20"/>
          <w:szCs w:val="20"/>
          <w:shd w:val="clear" w:color="auto" w:fill="FFFFFF"/>
        </w:rPr>
      </w:pPr>
      <w:r w:rsidRPr="00DE3AA5">
        <w:rPr>
          <w:rFonts w:ascii="Gotham Medium" w:hAnsi="Gotham Medium"/>
          <w:sz w:val="20"/>
          <w:szCs w:val="20"/>
          <w:shd w:val="clear" w:color="auto" w:fill="FFFFFF"/>
        </w:rPr>
        <w:t>UCFID Retrieval Instructions:</w:t>
      </w:r>
    </w:p>
    <w:p w:rsidRPr="00DE3AA5" w:rsidR="00EB46BE" w:rsidP="003F2788" w:rsidRDefault="00EB46BE" w14:paraId="0DC1D657" w14:textId="08EC22BC">
      <w:pPr>
        <w:pStyle w:val="NormalWeb"/>
        <w:numPr>
          <w:ilvl w:val="0"/>
          <w:numId w:val="38"/>
        </w:numPr>
        <w:shd w:val="clear" w:color="auto" w:fill="FFFFFF"/>
        <w:spacing w:before="0" w:beforeAutospacing="0" w:after="0" w:afterAutospacing="0" w:line="300" w:lineRule="atLeast"/>
        <w:rPr>
          <w:rFonts w:cs="Segoe UI" w:asciiTheme="minorHAnsi" w:hAnsiTheme="minorHAnsi"/>
          <w:color w:val="494949"/>
          <w:sz w:val="20"/>
          <w:szCs w:val="20"/>
        </w:rPr>
      </w:pPr>
      <w:r w:rsidRPr="00DE3AA5">
        <w:rPr>
          <w:rFonts w:cs="Segoe UI" w:asciiTheme="minorHAnsi" w:hAnsiTheme="minorHAnsi"/>
          <w:sz w:val="20"/>
          <w:szCs w:val="20"/>
        </w:rPr>
        <w:t>Navigate your internet browser to</w:t>
      </w:r>
      <w:r w:rsidRPr="00DE3AA5">
        <w:rPr>
          <w:rFonts w:cs="Segoe UI" w:asciiTheme="minorHAnsi" w:hAnsiTheme="minorHAnsi"/>
          <w:color w:val="494949"/>
          <w:sz w:val="20"/>
          <w:szCs w:val="20"/>
        </w:rPr>
        <w:t> </w:t>
      </w:r>
      <w:hyperlink w:history="1" r:id="rId32">
        <w:r w:rsidRPr="00DE3AA5">
          <w:rPr>
            <w:rStyle w:val="Hyperlink"/>
            <w:rFonts w:cs="Segoe UI"/>
            <w:color w:val="2E74B5" w:themeColor="accent1" w:themeShade="BF"/>
          </w:rPr>
          <w:t>my.ucf.edu</w:t>
        </w:r>
      </w:hyperlink>
      <w:r w:rsidRPr="00DE3AA5">
        <w:rPr>
          <w:rFonts w:cs="Segoe UI" w:asciiTheme="minorHAnsi" w:hAnsiTheme="minorHAnsi"/>
          <w:color w:val="494949"/>
          <w:sz w:val="20"/>
          <w:szCs w:val="20"/>
        </w:rPr>
        <w:t>.</w:t>
      </w:r>
    </w:p>
    <w:p w:rsidR="00923383" w:rsidP="003F2788" w:rsidRDefault="00EB46BE" w14:paraId="2AADAEC6" w14:textId="77777777">
      <w:pPr>
        <w:pStyle w:val="NormalWeb"/>
        <w:numPr>
          <w:ilvl w:val="0"/>
          <w:numId w:val="38"/>
        </w:numPr>
        <w:shd w:val="clear" w:color="auto" w:fill="FFFFFF"/>
        <w:spacing w:before="0" w:beforeAutospacing="0" w:after="0" w:afterAutospacing="0" w:line="300" w:lineRule="atLeast"/>
        <w:rPr>
          <w:rFonts w:cs="Segoe UI" w:asciiTheme="minorHAnsi" w:hAnsiTheme="minorHAnsi"/>
          <w:color w:val="494949"/>
          <w:sz w:val="20"/>
          <w:szCs w:val="20"/>
        </w:rPr>
      </w:pPr>
      <w:r w:rsidRPr="00DE3AA5">
        <w:rPr>
          <w:rFonts w:cs="Segoe UI" w:asciiTheme="minorHAnsi" w:hAnsiTheme="minorHAnsi"/>
          <w:sz w:val="20"/>
          <w:szCs w:val="20"/>
        </w:rPr>
        <w:t>Sign on to the my.ucf.edu portal using your NID and NID password. If you do not know your NID or need to reset your NID password, please visit</w:t>
      </w:r>
      <w:r w:rsidRPr="00DE3AA5">
        <w:rPr>
          <w:rFonts w:cs="Segoe UI" w:asciiTheme="minorHAnsi" w:hAnsiTheme="minorHAnsi"/>
          <w:color w:val="494949"/>
          <w:sz w:val="20"/>
          <w:szCs w:val="20"/>
        </w:rPr>
        <w:t> </w:t>
      </w:r>
      <w:hyperlink w:history="1" r:id="rId33">
        <w:r w:rsidRPr="00DE3AA5">
          <w:rPr>
            <w:rStyle w:val="Hyperlink"/>
            <w:rFonts w:cs="Segoe UI"/>
            <w:color w:val="2E74B5" w:themeColor="accent1" w:themeShade="BF"/>
          </w:rPr>
          <w:t>mynid.ucf.edu</w:t>
        </w:r>
      </w:hyperlink>
      <w:r w:rsidRPr="00DE3AA5">
        <w:rPr>
          <w:rFonts w:cs="Segoe UI" w:asciiTheme="minorHAnsi" w:hAnsiTheme="minorHAnsi"/>
          <w:sz w:val="20"/>
          <w:szCs w:val="20"/>
        </w:rPr>
        <w:t>.</w:t>
      </w:r>
    </w:p>
    <w:p w:rsidR="00923383" w:rsidP="003D173E" w:rsidRDefault="00EB46BE" w14:paraId="59D4BCFB" w14:textId="77777777">
      <w:pPr>
        <w:pStyle w:val="NormalWeb"/>
        <w:numPr>
          <w:ilvl w:val="1"/>
          <w:numId w:val="38"/>
        </w:numPr>
        <w:shd w:val="clear" w:color="auto" w:fill="FFFFFF"/>
        <w:spacing w:before="0" w:beforeAutospacing="0" w:after="0" w:afterAutospacing="0" w:line="300" w:lineRule="atLeast"/>
        <w:rPr>
          <w:rFonts w:cs="Segoe UI" w:asciiTheme="minorHAnsi" w:hAnsiTheme="minorHAnsi"/>
          <w:color w:val="494949"/>
          <w:sz w:val="20"/>
          <w:szCs w:val="20"/>
        </w:rPr>
      </w:pPr>
      <w:r w:rsidRPr="003F2788">
        <w:rPr>
          <w:rFonts w:cs="Segoe UI" w:asciiTheme="minorHAnsi" w:hAnsiTheme="minorHAnsi"/>
          <w:b/>
          <w:bCs/>
          <w:color w:val="494949"/>
          <w:sz w:val="20"/>
          <w:szCs w:val="20"/>
        </w:rPr>
        <w:t>STUDENTS / ALUMNI:</w:t>
      </w:r>
      <w:r w:rsidRPr="003F2788">
        <w:rPr>
          <w:rFonts w:cs="Segoe UI" w:asciiTheme="minorHAnsi" w:hAnsiTheme="minorHAnsi"/>
          <w:color w:val="494949"/>
          <w:sz w:val="20"/>
          <w:szCs w:val="20"/>
        </w:rPr>
        <w:br/>
      </w:r>
      <w:r w:rsidRPr="003F2788">
        <w:rPr>
          <w:rFonts w:cs="Segoe UI" w:asciiTheme="minorHAnsi" w:hAnsiTheme="minorHAnsi"/>
          <w:sz w:val="20"/>
          <w:szCs w:val="20"/>
        </w:rPr>
        <w:t>Under the myUCF menu, navigate to Student Self Service -&gt; Personal Information -&gt; UCFID Info</w:t>
      </w:r>
    </w:p>
    <w:p w:rsidR="00923383" w:rsidP="003D173E" w:rsidRDefault="00EB46BE" w14:paraId="46E544BD" w14:textId="77777777">
      <w:pPr>
        <w:pStyle w:val="NormalWeb"/>
        <w:numPr>
          <w:ilvl w:val="1"/>
          <w:numId w:val="38"/>
        </w:numPr>
        <w:shd w:val="clear" w:color="auto" w:fill="FFFFFF"/>
        <w:spacing w:before="0" w:beforeAutospacing="0" w:after="0" w:afterAutospacing="0" w:line="300" w:lineRule="atLeast"/>
        <w:rPr>
          <w:rFonts w:cs="Segoe UI" w:asciiTheme="minorHAnsi" w:hAnsiTheme="minorHAnsi"/>
          <w:color w:val="494949"/>
          <w:sz w:val="20"/>
          <w:szCs w:val="20"/>
        </w:rPr>
      </w:pPr>
      <w:r w:rsidRPr="00923383">
        <w:rPr>
          <w:rFonts w:cs="Segoe UI" w:asciiTheme="minorHAnsi" w:hAnsiTheme="minorHAnsi"/>
          <w:b/>
          <w:bCs/>
          <w:color w:val="494949"/>
          <w:sz w:val="20"/>
          <w:szCs w:val="20"/>
        </w:rPr>
        <w:t>FACULTY / STAFF / APPOINTMENTS:</w:t>
      </w:r>
      <w:r w:rsidRPr="00923383">
        <w:rPr>
          <w:rFonts w:cs="Segoe UI" w:asciiTheme="minorHAnsi" w:hAnsiTheme="minorHAnsi"/>
          <w:color w:val="494949"/>
          <w:sz w:val="20"/>
          <w:szCs w:val="20"/>
        </w:rPr>
        <w:br/>
      </w:r>
      <w:r w:rsidRPr="00923383">
        <w:rPr>
          <w:rFonts w:cs="Segoe UI" w:asciiTheme="minorHAnsi" w:hAnsiTheme="minorHAnsi"/>
          <w:sz w:val="20"/>
          <w:szCs w:val="20"/>
        </w:rPr>
        <w:t>Under the myUCF menu, navigate to Employee Self Service -&gt; Personal Information -&gt; UCFID Info</w:t>
      </w:r>
    </w:p>
    <w:p w:rsidRPr="00923383" w:rsidR="00923383" w:rsidP="00923383" w:rsidRDefault="00EB46BE" w14:paraId="271A973E" w14:textId="77777777">
      <w:pPr>
        <w:pStyle w:val="NormalWeb"/>
        <w:numPr>
          <w:ilvl w:val="0"/>
          <w:numId w:val="38"/>
        </w:numPr>
        <w:shd w:val="clear" w:color="auto" w:fill="FFFFFF"/>
        <w:spacing w:before="0" w:beforeAutospacing="0" w:after="0" w:afterAutospacing="0" w:line="300" w:lineRule="atLeast"/>
        <w:rPr>
          <w:rFonts w:cs="Segoe UI" w:asciiTheme="minorHAnsi" w:hAnsiTheme="minorHAnsi"/>
          <w:color w:val="494949"/>
          <w:sz w:val="20"/>
          <w:szCs w:val="20"/>
        </w:rPr>
      </w:pPr>
      <w:r w:rsidRPr="00923383">
        <w:rPr>
          <w:rFonts w:cs="Segoe UI" w:asciiTheme="minorHAnsi" w:hAnsiTheme="minorHAnsi"/>
          <w:sz w:val="20"/>
          <w:szCs w:val="20"/>
        </w:rPr>
        <w:t>Your UCFID, NID and UCF ID Card # information will be displayed.</w:t>
      </w:r>
    </w:p>
    <w:p w:rsidRPr="003D173E" w:rsidR="00EB46BE" w:rsidP="003D173E" w:rsidRDefault="003D173E" w14:paraId="324529CB" w14:textId="4A2BE73F">
      <w:pPr>
        <w:pStyle w:val="NormalWeb"/>
        <w:shd w:val="clear" w:color="auto" w:fill="FFFFFF"/>
        <w:spacing w:before="0" w:beforeAutospacing="0" w:after="0" w:afterAutospacing="0" w:line="300" w:lineRule="atLeast"/>
        <w:rPr>
          <w:rFonts w:cs="Segoe UI" w:asciiTheme="minorHAnsi" w:hAnsiTheme="minorHAnsi"/>
          <w:b/>
          <w:bCs/>
          <w:i/>
          <w:iCs/>
          <w:color w:val="494949"/>
          <w:sz w:val="20"/>
          <w:szCs w:val="20"/>
        </w:rPr>
      </w:pPr>
      <w:r>
        <w:rPr>
          <w:rFonts w:cs="Segoe UI" w:asciiTheme="minorHAnsi" w:hAnsiTheme="minorHAnsi"/>
          <w:b/>
          <w:bCs/>
          <w:i/>
          <w:iCs/>
          <w:sz w:val="20"/>
          <w:szCs w:val="20"/>
        </w:rPr>
        <w:t>*</w:t>
      </w:r>
      <w:r w:rsidRPr="003D173E" w:rsidR="00EB46BE">
        <w:rPr>
          <w:rFonts w:cs="Segoe UI" w:asciiTheme="minorHAnsi" w:hAnsiTheme="minorHAnsi"/>
          <w:b/>
          <w:bCs/>
          <w:i/>
          <w:iCs/>
          <w:sz w:val="20"/>
          <w:szCs w:val="20"/>
        </w:rPr>
        <w:t>Please remember to SIGN OUT of the my.ucf.edu portal when you are done.</w:t>
      </w:r>
    </w:p>
    <w:p w:rsidR="00EB46BE" w:rsidP="00EB46BE" w:rsidRDefault="00EB46BE" w14:paraId="226131A1" w14:textId="73CED8AF">
      <w:pPr>
        <w:pStyle w:val="NormalWeb"/>
        <w:shd w:val="clear" w:color="auto" w:fill="FFFFFF"/>
        <w:spacing w:before="0" w:beforeAutospacing="0" w:after="0" w:afterAutospacing="0" w:line="300" w:lineRule="atLeast"/>
        <w:rPr>
          <w:rFonts w:cs="Segoe UI" w:asciiTheme="minorHAnsi" w:hAnsiTheme="minorHAnsi"/>
          <w:sz w:val="20"/>
          <w:szCs w:val="20"/>
        </w:rPr>
      </w:pPr>
      <w:r w:rsidRPr="00DE3AA5">
        <w:rPr>
          <w:rFonts w:cs="Segoe UI" w:asciiTheme="minorHAnsi" w:hAnsiTheme="minorHAnsi"/>
          <w:sz w:val="20"/>
          <w:szCs w:val="20"/>
        </w:rPr>
        <w:t>If you have additional questions or need further assistance, please feel free to contact Computer Services &amp; Telecommunications by e-mail at</w:t>
      </w:r>
      <w:r w:rsidRPr="00DE3AA5">
        <w:rPr>
          <w:rFonts w:cs="Segoe UI" w:asciiTheme="minorHAnsi" w:hAnsiTheme="minorHAnsi"/>
          <w:color w:val="494949"/>
          <w:sz w:val="20"/>
          <w:szCs w:val="20"/>
        </w:rPr>
        <w:t> </w:t>
      </w:r>
      <w:hyperlink w:history="1" r:id="rId34">
        <w:r w:rsidRPr="00DE3AA5">
          <w:rPr>
            <w:rStyle w:val="Hyperlink"/>
            <w:rFonts w:cs="Segoe UI"/>
            <w:color w:val="2E74B5" w:themeColor="accent1" w:themeShade="BF"/>
          </w:rPr>
          <w:t>ServiceDesk@ucf.edu</w:t>
        </w:r>
      </w:hyperlink>
      <w:r w:rsidRPr="00DE3AA5">
        <w:rPr>
          <w:rFonts w:cs="Segoe UI" w:asciiTheme="minorHAnsi" w:hAnsiTheme="minorHAnsi"/>
          <w:color w:val="494949"/>
          <w:sz w:val="20"/>
          <w:szCs w:val="20"/>
        </w:rPr>
        <w:t> </w:t>
      </w:r>
      <w:r w:rsidRPr="00DE3AA5">
        <w:rPr>
          <w:rFonts w:cs="Segoe UI" w:asciiTheme="minorHAnsi" w:hAnsiTheme="minorHAnsi"/>
          <w:sz w:val="20"/>
          <w:szCs w:val="20"/>
        </w:rPr>
        <w:t>and by phone at 407-823-5117</w:t>
      </w:r>
      <w:r w:rsidR="00293FAA">
        <w:rPr>
          <w:rFonts w:cs="Segoe UI" w:asciiTheme="minorHAnsi" w:hAnsiTheme="minorHAnsi"/>
          <w:sz w:val="20"/>
          <w:szCs w:val="20"/>
        </w:rPr>
        <w:t>.</w:t>
      </w:r>
    </w:p>
    <w:p w:rsidRPr="00B7710E" w:rsidR="00575CBF" w:rsidP="00575CBF" w:rsidRDefault="00575CBF" w14:paraId="2E51414B" w14:textId="77777777">
      <w:pPr>
        <w:pStyle w:val="GothamMediumHeading"/>
        <w:numPr>
          <w:ilvl w:val="0"/>
          <w:numId w:val="1"/>
        </w:numPr>
        <w:spacing w:after="240"/>
        <w:rPr>
          <w:rStyle w:val="GothamMediumHeadingChar"/>
        </w:rPr>
      </w:pPr>
      <w:bookmarkStart w:name="_Toc173248594" w:id="63"/>
      <w:r w:rsidRPr="00B7710E">
        <w:rPr>
          <w:rStyle w:val="GothamMediumHeadingChar"/>
        </w:rPr>
        <w:t>UCF ID Card</w:t>
      </w:r>
      <w:bookmarkEnd w:id="63"/>
    </w:p>
    <w:p w:rsidRPr="00575CBF" w:rsidR="00575CBF" w:rsidP="00575CBF" w:rsidRDefault="00575CBF" w14:paraId="615BB5D2" w14:textId="50C1152F">
      <w:pPr>
        <w:rPr>
          <w:sz w:val="20"/>
        </w:rPr>
      </w:pPr>
      <w:r w:rsidRPr="00B7710E">
        <w:rPr>
          <w:sz w:val="20"/>
        </w:rPr>
        <w:t>Your contract</w:t>
      </w:r>
      <w:r>
        <w:rPr>
          <w:sz w:val="20"/>
        </w:rPr>
        <w:t>, that is called your employment agreement,</w:t>
      </w:r>
      <w:r w:rsidRPr="00B7710E">
        <w:rPr>
          <w:sz w:val="20"/>
        </w:rPr>
        <w:t xml:space="preserve"> is sufficient for you to be issued an ID card at UCF Card Services. A </w:t>
      </w:r>
      <w:r>
        <w:rPr>
          <w:sz w:val="20"/>
        </w:rPr>
        <w:t xml:space="preserve">UCF </w:t>
      </w:r>
      <w:r w:rsidRPr="00B7710E">
        <w:rPr>
          <w:sz w:val="20"/>
        </w:rPr>
        <w:t xml:space="preserve">ID card will </w:t>
      </w:r>
      <w:r>
        <w:rPr>
          <w:sz w:val="20"/>
        </w:rPr>
        <w:t xml:space="preserve">allow access to many places like </w:t>
      </w:r>
      <w:r w:rsidR="00115584">
        <w:rPr>
          <w:sz w:val="20"/>
        </w:rPr>
        <w:t>NSCM, CMB</w:t>
      </w:r>
      <w:r>
        <w:rPr>
          <w:sz w:val="20"/>
        </w:rPr>
        <w:t>,</w:t>
      </w:r>
      <w:r w:rsidRPr="00B7710E">
        <w:rPr>
          <w:sz w:val="20"/>
        </w:rPr>
        <w:t xml:space="preserve"> the Library and other UCF resources. The UCF ID card is also necessary to</w:t>
      </w:r>
      <w:r>
        <w:rPr>
          <w:sz w:val="20"/>
        </w:rPr>
        <w:t xml:space="preserve"> </w:t>
      </w:r>
      <w:r w:rsidRPr="00B7710E">
        <w:rPr>
          <w:sz w:val="20"/>
        </w:rPr>
        <w:t>manually reset your online passwords.</w:t>
      </w:r>
    </w:p>
    <w:p w:rsidRPr="00B7710E" w:rsidR="00225617" w:rsidP="00225617" w:rsidRDefault="001F001E" w14:paraId="1868E0DA" w14:textId="71C92316">
      <w:pPr>
        <w:pStyle w:val="GothamMediumHeading"/>
        <w:numPr>
          <w:ilvl w:val="0"/>
          <w:numId w:val="1"/>
        </w:numPr>
        <w:spacing w:after="240"/>
        <w:rPr>
          <w:rStyle w:val="GothamMediumHeadingChar"/>
        </w:rPr>
      </w:pPr>
      <w:bookmarkStart w:name="_Toc476216453" w:id="64"/>
      <w:bookmarkStart w:name="_Toc476229481" w:id="65"/>
      <w:bookmarkStart w:name="_Toc476232559" w:id="66"/>
      <w:bookmarkStart w:name="_Toc480382219" w:id="67"/>
      <w:bookmarkStart w:name="_Toc173248595" w:id="68"/>
      <w:bookmarkStart w:name="StaffAffairs" w:id="69"/>
      <w:bookmarkStart w:name="_Toc476216423" w:id="70"/>
      <w:bookmarkStart w:name="_Toc476229484" w:id="71"/>
      <w:bookmarkStart w:name="_Toc476231525" w:id="72"/>
      <w:bookmarkStart w:name="_Toc476232562" w:id="73"/>
      <w:bookmarkEnd w:id="49"/>
      <w:bookmarkEnd w:id="50"/>
      <w:bookmarkEnd w:id="51"/>
      <w:bookmarkEnd w:id="52"/>
      <w:r>
        <w:rPr>
          <w:rStyle w:val="GothamMediumHeadingChar"/>
        </w:rPr>
        <w:t xml:space="preserve">Staff </w:t>
      </w:r>
      <w:r w:rsidRPr="00B7710E" w:rsidR="00225617">
        <w:rPr>
          <w:rStyle w:val="GothamMediumHeadingChar"/>
        </w:rPr>
        <w:t>Dress Code</w:t>
      </w:r>
      <w:bookmarkEnd w:id="64"/>
      <w:bookmarkEnd w:id="65"/>
      <w:bookmarkEnd w:id="66"/>
      <w:bookmarkEnd w:id="67"/>
      <w:bookmarkEnd w:id="68"/>
    </w:p>
    <w:p w:rsidRPr="003B5F5F" w:rsidR="00225617" w:rsidP="00225617" w:rsidRDefault="00225617" w14:paraId="0C49CDE3" w14:textId="2A833D38">
      <w:pPr>
        <w:rPr>
          <w:sz w:val="20"/>
          <w:szCs w:val="20"/>
        </w:rPr>
      </w:pPr>
      <w:bookmarkStart w:name="_Toc480382220" w:id="74"/>
      <w:bookmarkEnd w:id="69"/>
      <w:r w:rsidRPr="00B7710E">
        <w:rPr>
          <w:sz w:val="20"/>
          <w:szCs w:val="20"/>
        </w:rPr>
        <w:t>The way that staff members present themselves should be a positive reflection on the Nicholson School of Communication and Media. Some environments are more relaxed than others; but in general, NSCM employees are expected to dress in a professional manner. In addition, as a courtesy to visitors and guests, NSCM staff employees are expected, when appropriate, to wear their name badges. Staff members who are unsure of when a name badge is necessary should contact their immediate supervisor.</w:t>
      </w:r>
      <w:bookmarkEnd w:id="70"/>
      <w:bookmarkEnd w:id="71"/>
      <w:bookmarkEnd w:id="72"/>
      <w:bookmarkEnd w:id="73"/>
      <w:bookmarkEnd w:id="74"/>
    </w:p>
    <w:p w:rsidRPr="00B7710E" w:rsidR="003D0416" w:rsidP="00D75794" w:rsidRDefault="002549BC" w14:paraId="3918750F" w14:textId="083A6808">
      <w:pPr>
        <w:pStyle w:val="GothamMediumHeading"/>
        <w:numPr>
          <w:ilvl w:val="0"/>
          <w:numId w:val="1"/>
        </w:numPr>
        <w:spacing w:after="240"/>
        <w:rPr>
          <w:rStyle w:val="GothamMediumHeadingChar"/>
        </w:rPr>
      </w:pPr>
      <w:bookmarkStart w:name="_Toc173248596" w:id="75"/>
      <w:bookmarkStart w:name="_Toc480382177" w:id="76"/>
      <w:bookmarkEnd w:id="53"/>
      <w:bookmarkEnd w:id="54"/>
      <w:bookmarkEnd w:id="55"/>
      <w:bookmarkEnd w:id="56"/>
      <w:bookmarkEnd w:id="57"/>
      <w:bookmarkEnd w:id="58"/>
      <w:bookmarkEnd w:id="59"/>
      <w:bookmarkEnd w:id="60"/>
      <w:bookmarkEnd w:id="61"/>
      <w:bookmarkEnd w:id="62"/>
      <w:r>
        <w:rPr>
          <w:rStyle w:val="GothamMediumHeadingChar"/>
        </w:rPr>
        <w:t>Building Floor Plans</w:t>
      </w:r>
      <w:bookmarkEnd w:id="75"/>
    </w:p>
    <w:p w:rsidR="00060DA2" w:rsidP="003D0416" w:rsidRDefault="005A6DB9" w14:paraId="7F57A376" w14:textId="77777777">
      <w:pPr>
        <w:rPr>
          <w:sz w:val="20"/>
        </w:rPr>
      </w:pPr>
      <w:r>
        <w:rPr>
          <w:sz w:val="20"/>
        </w:rPr>
        <w:t xml:space="preserve">Here you can view the floorplans for </w:t>
      </w:r>
      <w:r w:rsidR="00A459C4">
        <w:rPr>
          <w:sz w:val="20"/>
        </w:rPr>
        <w:t xml:space="preserve">the NSCM buildings on </w:t>
      </w:r>
      <w:hyperlink w:history="1" r:id="rId35">
        <w:r w:rsidRPr="00A459C4" w:rsidR="00A459C4">
          <w:rPr>
            <w:rStyle w:val="Hyperlink"/>
            <w:szCs w:val="22"/>
          </w:rPr>
          <w:t>Main Campus</w:t>
        </w:r>
      </w:hyperlink>
      <w:r w:rsidR="00A459C4">
        <w:rPr>
          <w:sz w:val="20"/>
        </w:rPr>
        <w:t xml:space="preserve"> and </w:t>
      </w:r>
      <w:hyperlink w:history="1" r:id="rId36">
        <w:r w:rsidRPr="00431FB1" w:rsidR="00A459C4">
          <w:rPr>
            <w:rStyle w:val="Hyperlink"/>
            <w:szCs w:val="22"/>
          </w:rPr>
          <w:t>Downtown Campus</w:t>
        </w:r>
      </w:hyperlink>
      <w:r w:rsidR="00A459C4">
        <w:rPr>
          <w:sz w:val="20"/>
        </w:rPr>
        <w:t>.</w:t>
      </w:r>
    </w:p>
    <w:p w:rsidR="00060DA2" w:rsidP="003D0416" w:rsidRDefault="00060DA2" w14:paraId="4CB7507E" w14:textId="77777777">
      <w:pPr>
        <w:rPr>
          <w:sz w:val="20"/>
        </w:rPr>
      </w:pPr>
    </w:p>
    <w:p w:rsidR="00060DA2" w:rsidP="003D0416" w:rsidRDefault="00060DA2" w14:paraId="6F9B9E7C" w14:textId="77777777">
      <w:pPr>
        <w:rPr>
          <w:sz w:val="20"/>
        </w:rPr>
      </w:pPr>
    </w:p>
    <w:p w:rsidR="00060DA2" w:rsidP="003D0416" w:rsidRDefault="00060DA2" w14:paraId="05BDC8EA" w14:textId="77777777">
      <w:pPr>
        <w:rPr>
          <w:sz w:val="20"/>
        </w:rPr>
      </w:pPr>
    </w:p>
    <w:p w:rsidRPr="00D73C24" w:rsidR="005A6422" w:rsidP="003D0416" w:rsidRDefault="00E366D8" w14:paraId="1BDBD101" w14:textId="7480A16D">
      <w:pPr>
        <w:rPr>
          <w:rStyle w:val="Hyperlink"/>
          <w:color w:val="auto"/>
          <w:szCs w:val="22"/>
        </w:rPr>
      </w:pPr>
      <w:r>
        <w:rPr>
          <w:sz w:val="20"/>
        </w:rPr>
        <w:fldChar w:fldCharType="begin"/>
      </w:r>
      <w:r>
        <w:rPr>
          <w:sz w:val="20"/>
        </w:rPr>
        <w:instrText xml:space="preserve"> HYPERLINK "https://communication.ucf.edu/resource/wp-content/uploads/sites/3/2020/08/CMB-floorplan.pdf" </w:instrText>
      </w:r>
      <w:r>
        <w:rPr>
          <w:sz w:val="20"/>
        </w:rPr>
      </w:r>
      <w:r>
        <w:rPr>
          <w:sz w:val="20"/>
        </w:rPr>
        <w:fldChar w:fldCharType="separate"/>
      </w:r>
    </w:p>
    <w:p w:rsidRPr="00B7710E" w:rsidR="00C86B39" w:rsidP="00D75794" w:rsidRDefault="00E366D8" w14:paraId="5C09CD1A" w14:textId="28D248F1">
      <w:pPr>
        <w:pStyle w:val="GothamMediumHeading"/>
        <w:numPr>
          <w:ilvl w:val="0"/>
          <w:numId w:val="1"/>
        </w:numPr>
        <w:spacing w:after="240"/>
        <w:rPr>
          <w:rStyle w:val="GothamMediumHeadingChar"/>
        </w:rPr>
      </w:pPr>
      <w:r>
        <w:rPr>
          <w:rFonts w:asciiTheme="minorHAnsi" w:hAnsiTheme="minorHAnsi" w:eastAsiaTheme="minorHAnsi" w:cstheme="minorBidi"/>
          <w:sz w:val="20"/>
          <w:szCs w:val="22"/>
        </w:rPr>
        <w:fldChar w:fldCharType="end"/>
      </w:r>
      <w:bookmarkStart w:name="_Toc173248597" w:id="77"/>
      <w:r w:rsidRPr="00B7710E" w:rsidR="00C86B39">
        <w:rPr>
          <w:rStyle w:val="GothamMediumHeadingChar"/>
        </w:rPr>
        <w:t>Parking Services</w:t>
      </w:r>
      <w:bookmarkEnd w:id="76"/>
      <w:bookmarkEnd w:id="77"/>
    </w:p>
    <w:p w:rsidRPr="00B7710E" w:rsidR="00C86B39" w:rsidP="00C86B39" w:rsidRDefault="00C86B39" w14:paraId="7F0E57C0" w14:textId="3497F02E">
      <w:pPr>
        <w:spacing w:after="0" w:line="240" w:lineRule="auto"/>
        <w:jc w:val="both"/>
        <w:textAlignment w:val="baseline"/>
      </w:pPr>
      <w:r w:rsidRPr="00B7710E">
        <w:rPr>
          <w:rFonts w:eastAsia="Times New Roman" w:cs="Arial"/>
          <w:color w:val="22282D"/>
          <w:sz w:val="20"/>
          <w:szCs w:val="20"/>
        </w:rPr>
        <w:t>If you are teaching on the main campus</w:t>
      </w:r>
      <w:r w:rsidR="00962C8A">
        <w:rPr>
          <w:rFonts w:eastAsia="Times New Roman" w:cs="Arial"/>
          <w:color w:val="22282D"/>
          <w:sz w:val="20"/>
          <w:szCs w:val="20"/>
        </w:rPr>
        <w:t xml:space="preserve"> or downtown</w:t>
      </w:r>
      <w:r w:rsidRPr="00B7710E">
        <w:rPr>
          <w:rFonts w:eastAsia="Times New Roman" w:cs="Arial"/>
          <w:color w:val="22282D"/>
          <w:sz w:val="20"/>
          <w:szCs w:val="20"/>
        </w:rPr>
        <w:t>, you will need to buy a parking permit. Visit</w:t>
      </w:r>
      <w:r w:rsidRPr="00B7710E">
        <w:rPr>
          <w:rFonts w:cs="Arial" w:eastAsiaTheme="minorEastAsia"/>
          <w:color w:val="22282D"/>
          <w:sz w:val="20"/>
          <w:szCs w:val="20"/>
        </w:rPr>
        <w:t> </w:t>
      </w:r>
      <w:hyperlink w:tgtFrame="_blank" w:history="1" r:id="rId37">
        <w:r w:rsidRPr="00B7710E">
          <w:rPr>
            <w:rStyle w:val="Hyperlink"/>
          </w:rPr>
          <w:t>http://parking.ucf.edu</w:t>
        </w:r>
      </w:hyperlink>
      <w:r w:rsidRPr="00B7710E">
        <w:rPr>
          <w:rFonts w:cs="Arial" w:eastAsiaTheme="minorEastAsia"/>
          <w:color w:val="22282D"/>
          <w:sz w:val="20"/>
          <w:szCs w:val="20"/>
        </w:rPr>
        <w:t> </w:t>
      </w:r>
      <w:r w:rsidRPr="00B7710E">
        <w:rPr>
          <w:rFonts w:eastAsia="Times New Roman" w:cs="Arial"/>
          <w:color w:val="22282D"/>
          <w:sz w:val="20"/>
          <w:szCs w:val="20"/>
        </w:rPr>
        <w:t xml:space="preserve">to complete the parking permit application process. All vehicles must be registered online before you can click </w:t>
      </w:r>
      <w:r w:rsidRPr="00B7710E">
        <w:t xml:space="preserve">to </w:t>
      </w:r>
      <w:r w:rsidRPr="00B7710E">
        <w:rPr>
          <w:sz w:val="20"/>
        </w:rPr>
        <w:t>purchase a permit for the semester (or the year).</w:t>
      </w:r>
    </w:p>
    <w:p w:rsidRPr="00B7710E" w:rsidR="00C86B39" w:rsidP="00C86B39" w:rsidRDefault="00C86B39" w14:paraId="644963DF" w14:textId="77777777">
      <w:pPr>
        <w:spacing w:after="0" w:line="240" w:lineRule="auto"/>
        <w:jc w:val="both"/>
        <w:textAlignment w:val="baseline"/>
        <w:rPr>
          <w:rFonts w:eastAsia="Times New Roman" w:cs="Arial"/>
          <w:color w:val="22282D"/>
          <w:sz w:val="20"/>
          <w:szCs w:val="20"/>
        </w:rPr>
      </w:pPr>
      <w:r w:rsidRPr="00B7710E">
        <w:rPr>
          <w:rFonts w:eastAsia="Times New Roman" w:cs="Arial"/>
          <w:color w:val="22282D"/>
          <w:sz w:val="20"/>
          <w:szCs w:val="20"/>
        </w:rPr>
        <w:br/>
      </w:r>
      <w:r w:rsidRPr="00B7710E">
        <w:rPr>
          <w:rFonts w:eastAsia="Times New Roman" w:cs="Arial"/>
          <w:color w:val="22282D"/>
          <w:sz w:val="20"/>
          <w:szCs w:val="20"/>
        </w:rPr>
        <w:t>To order your new permit, you will need:</w:t>
      </w:r>
    </w:p>
    <w:p w:rsidRPr="00B7710E" w:rsidR="00C86B39" w:rsidP="00C86B39" w:rsidRDefault="00C86B39" w14:paraId="6E895D6B" w14:textId="77777777">
      <w:pPr>
        <w:numPr>
          <w:ilvl w:val="0"/>
          <w:numId w:val="2"/>
        </w:numPr>
        <w:spacing w:after="75" w:line="240" w:lineRule="atLeast"/>
        <w:ind w:left="600" w:right="300"/>
        <w:textAlignment w:val="baseline"/>
        <w:rPr>
          <w:rFonts w:cs="Arial"/>
          <w:color w:val="22282D"/>
          <w:sz w:val="20"/>
          <w:szCs w:val="20"/>
        </w:rPr>
      </w:pPr>
      <w:r w:rsidRPr="00B7710E">
        <w:rPr>
          <w:rFonts w:cs="Arial"/>
          <w:color w:val="22282D"/>
          <w:sz w:val="20"/>
          <w:szCs w:val="20"/>
        </w:rPr>
        <w:t>First and Last Name that you provided to Human Resources</w:t>
      </w:r>
    </w:p>
    <w:p w:rsidRPr="00B7710E" w:rsidR="00C20708" w:rsidP="00C20708" w:rsidRDefault="00C86B39" w14:paraId="26D1B1EE" w14:textId="77777777">
      <w:pPr>
        <w:numPr>
          <w:ilvl w:val="0"/>
          <w:numId w:val="2"/>
        </w:numPr>
        <w:spacing w:after="0" w:line="240" w:lineRule="atLeast"/>
        <w:ind w:left="600" w:right="300"/>
        <w:textAlignment w:val="baseline"/>
        <w:rPr>
          <w:rFonts w:cs="Arial"/>
          <w:color w:val="22282D"/>
          <w:sz w:val="20"/>
          <w:szCs w:val="20"/>
        </w:rPr>
      </w:pPr>
      <w:r w:rsidRPr="00B7710E">
        <w:rPr>
          <w:rFonts w:cs="Arial"/>
          <w:color w:val="22282D"/>
          <w:sz w:val="20"/>
          <w:szCs w:val="20"/>
        </w:rPr>
        <w:t>PID (to get your PID, go to </w:t>
      </w:r>
      <w:hyperlink w:tgtFrame="_blank" w:history="1" r:id="rId38">
        <w:r w:rsidRPr="00B7710E">
          <w:rPr>
            <w:rFonts w:cs="Arial"/>
            <w:color w:val="0088CC"/>
            <w:sz w:val="20"/>
            <w:szCs w:val="20"/>
            <w:u w:val="single"/>
            <w:bdr w:val="none" w:color="auto" w:sz="0" w:space="0" w:frame="1"/>
          </w:rPr>
          <w:t>https://my.ucf.edu</w:t>
        </w:r>
      </w:hyperlink>
      <w:r w:rsidRPr="00B7710E" w:rsidR="00C20708">
        <w:rPr>
          <w:rFonts w:cs="Arial"/>
          <w:color w:val="22282D"/>
          <w:sz w:val="20"/>
          <w:szCs w:val="20"/>
        </w:rPr>
        <w:t>)</w:t>
      </w:r>
    </w:p>
    <w:p w:rsidRPr="00B7710E" w:rsidR="00C86B39" w:rsidP="00C86B39" w:rsidRDefault="00C86B39" w14:paraId="55A3CC34" w14:textId="77777777">
      <w:pPr>
        <w:numPr>
          <w:ilvl w:val="0"/>
          <w:numId w:val="2"/>
        </w:numPr>
        <w:spacing w:after="75" w:line="240" w:lineRule="atLeast"/>
        <w:ind w:left="600" w:right="300"/>
        <w:textAlignment w:val="baseline"/>
        <w:rPr>
          <w:rFonts w:cs="Arial"/>
          <w:color w:val="22282D"/>
          <w:sz w:val="20"/>
          <w:szCs w:val="20"/>
        </w:rPr>
      </w:pPr>
      <w:r w:rsidRPr="00B7710E">
        <w:rPr>
          <w:rFonts w:cs="Arial"/>
          <w:color w:val="22282D"/>
          <w:sz w:val="20"/>
          <w:szCs w:val="20"/>
        </w:rPr>
        <w:t>E-mail address</w:t>
      </w:r>
    </w:p>
    <w:p w:rsidRPr="00B7710E" w:rsidR="00C86B39" w:rsidP="00C86B39" w:rsidRDefault="00C86B39" w14:paraId="07DDD171" w14:textId="77777777">
      <w:pPr>
        <w:numPr>
          <w:ilvl w:val="0"/>
          <w:numId w:val="2"/>
        </w:numPr>
        <w:spacing w:after="75" w:line="240" w:lineRule="atLeast"/>
        <w:ind w:left="600" w:right="300"/>
        <w:textAlignment w:val="baseline"/>
        <w:rPr>
          <w:rFonts w:cs="Arial"/>
          <w:color w:val="22282D"/>
          <w:sz w:val="20"/>
          <w:szCs w:val="20"/>
        </w:rPr>
      </w:pPr>
      <w:r w:rsidRPr="00B7710E">
        <w:rPr>
          <w:rFonts w:cs="Arial"/>
          <w:color w:val="22282D"/>
          <w:sz w:val="20"/>
          <w:szCs w:val="20"/>
        </w:rPr>
        <w:t>Phone number</w:t>
      </w:r>
    </w:p>
    <w:p w:rsidRPr="00B7710E" w:rsidR="00C86B39" w:rsidP="00C86B39" w:rsidRDefault="00C86B39" w14:paraId="63B89AC4" w14:textId="77777777">
      <w:pPr>
        <w:numPr>
          <w:ilvl w:val="0"/>
          <w:numId w:val="2"/>
        </w:numPr>
        <w:spacing w:after="75" w:line="240" w:lineRule="atLeast"/>
        <w:ind w:left="600" w:right="300"/>
        <w:textAlignment w:val="baseline"/>
        <w:rPr>
          <w:rFonts w:cs="Arial"/>
          <w:color w:val="22282D"/>
          <w:sz w:val="20"/>
          <w:szCs w:val="20"/>
        </w:rPr>
      </w:pPr>
      <w:r w:rsidRPr="00B7710E">
        <w:rPr>
          <w:rFonts w:cs="Arial"/>
          <w:color w:val="22282D"/>
          <w:sz w:val="20"/>
          <w:szCs w:val="20"/>
        </w:rPr>
        <w:t>Mailing address</w:t>
      </w:r>
    </w:p>
    <w:p w:rsidRPr="00740B15" w:rsidR="00740B15" w:rsidP="00740B15" w:rsidRDefault="00C86B39" w14:paraId="41A3C7CF" w14:textId="72049308">
      <w:pPr>
        <w:numPr>
          <w:ilvl w:val="0"/>
          <w:numId w:val="2"/>
        </w:numPr>
        <w:spacing w:after="75" w:line="240" w:lineRule="atLeast"/>
        <w:ind w:left="600" w:right="300"/>
        <w:textAlignment w:val="baseline"/>
        <w:rPr>
          <w:rFonts w:cs="Arial"/>
          <w:color w:val="22282D"/>
          <w:sz w:val="20"/>
          <w:szCs w:val="20"/>
        </w:rPr>
      </w:pPr>
      <w:r w:rsidRPr="00B7710E">
        <w:rPr>
          <w:rFonts w:cs="Arial"/>
          <w:color w:val="22282D"/>
          <w:sz w:val="20"/>
          <w:szCs w:val="20"/>
        </w:rPr>
        <w:t>Vehicle information – license plate number, issuing state, vehicle make, year and color</w:t>
      </w:r>
      <w:bookmarkStart w:name="_Toc480382179" w:id="78"/>
    </w:p>
    <w:p w:rsidRPr="00B7710E" w:rsidR="00740B15" w:rsidP="00740B15" w:rsidRDefault="00740B15" w14:paraId="38E53A70" w14:textId="77777777">
      <w:pPr>
        <w:pStyle w:val="GothamMediumHeading"/>
        <w:numPr>
          <w:ilvl w:val="0"/>
          <w:numId w:val="1"/>
        </w:numPr>
        <w:spacing w:after="240"/>
        <w:rPr>
          <w:rStyle w:val="GothamMediumHeadingChar"/>
        </w:rPr>
      </w:pPr>
      <w:bookmarkStart w:name="_Toc476216403" w:id="79"/>
      <w:bookmarkStart w:name="_Toc476229434" w:id="80"/>
      <w:bookmarkStart w:name="_Toc476231088" w:id="81"/>
      <w:bookmarkStart w:name="_Toc476231393" w:id="82"/>
      <w:bookmarkStart w:name="_Toc476232512" w:id="83"/>
      <w:bookmarkStart w:name="_Toc480382208" w:id="84"/>
      <w:bookmarkStart w:name="_Toc173248598" w:id="85"/>
      <w:r w:rsidRPr="00B7710E">
        <w:rPr>
          <w:rStyle w:val="GothamMediumHeadingChar"/>
        </w:rPr>
        <w:t>Classroom/Conference Room Reservations</w:t>
      </w:r>
      <w:bookmarkEnd w:id="79"/>
      <w:bookmarkEnd w:id="80"/>
      <w:bookmarkEnd w:id="81"/>
      <w:bookmarkEnd w:id="82"/>
      <w:bookmarkEnd w:id="83"/>
      <w:bookmarkEnd w:id="84"/>
      <w:bookmarkEnd w:id="85"/>
    </w:p>
    <w:p w:rsidRPr="00A72045" w:rsidR="00740B15" w:rsidP="00740B15" w:rsidRDefault="00740B15" w14:paraId="4CFFB7AC" w14:textId="0D4E2684">
      <w:r w:rsidRPr="00A72045">
        <w:t>If you would like to reserve a classroom for a single event (e.g., orientation, club meeting, etc.) please email your request to Classroom Reservations (</w:t>
      </w:r>
      <w:hyperlink w:history="1" r:id="rId39">
        <w:r w:rsidRPr="005525C6">
          <w:rPr>
            <w:rStyle w:val="Hyperlink"/>
          </w:rPr>
          <w:t>classres@ucf.edu</w:t>
        </w:r>
      </w:hyperlink>
      <w:r w:rsidRPr="00A72045">
        <w:t>).</w:t>
      </w:r>
    </w:p>
    <w:p w:rsidRPr="00740B15" w:rsidR="00740B15" w:rsidP="00740B15" w:rsidRDefault="00740B15" w14:paraId="2CBA74C6" w14:textId="717C578F">
      <w:pPr>
        <w:rPr>
          <w:rFonts w:cs="Arial"/>
          <w:color w:val="1A0DAB"/>
          <w:sz w:val="20"/>
          <w:szCs w:val="20"/>
          <w:shd w:val="clear" w:color="auto" w:fill="FFFFFF"/>
        </w:rPr>
      </w:pPr>
      <w:r w:rsidRPr="00A72045">
        <w:t xml:space="preserve">If you would like to reserve one of the Nicholson School of Communication and Media conference rooms (including </w:t>
      </w:r>
      <w:r w:rsidRPr="005525C6">
        <w:rPr>
          <w:sz w:val="20"/>
          <w:szCs w:val="20"/>
        </w:rPr>
        <w:t>NSCM</w:t>
      </w:r>
      <w:r w:rsidRPr="00A72045">
        <w:t xml:space="preserve"> 143, 213, 228 or 254) please contact </w:t>
      </w:r>
      <w:hyperlink w:history="1" r:id="rId40">
        <w:r w:rsidRPr="004C0BA2">
          <w:rPr>
            <w:rStyle w:val="Hyperlink"/>
          </w:rPr>
          <w:t>Jane Ingalls </w:t>
        </w:r>
      </w:hyperlink>
      <w:r w:rsidRPr="004C0BA2">
        <w:t xml:space="preserve">at </w:t>
      </w:r>
      <w:hyperlink w:tooltip="Call via Hangouts" w:history="1" r:id="rId41">
        <w:r w:rsidRPr="004C0BA2">
          <w:rPr>
            <w:rStyle w:val="Hyperlink"/>
          </w:rPr>
          <w:t>(407) 823-1711</w:t>
        </w:r>
      </w:hyperlink>
      <w:r w:rsidRPr="004C0BA2">
        <w:rPr>
          <w:rStyle w:val="Hyperlink"/>
          <w:rFonts w:cs="Arial"/>
          <w:color w:val="1A0DAB"/>
          <w:shd w:val="clear" w:color="auto" w:fill="FFFFFF"/>
        </w:rPr>
        <w:t>.</w:t>
      </w:r>
    </w:p>
    <w:p w:rsidRPr="00B7710E" w:rsidR="00C86B39" w:rsidP="00B405DC" w:rsidRDefault="00C86B39" w14:paraId="4491CACC" w14:textId="39204F25">
      <w:pPr>
        <w:pStyle w:val="GothamMediumHeading"/>
        <w:numPr>
          <w:ilvl w:val="0"/>
          <w:numId w:val="1"/>
        </w:numPr>
        <w:spacing w:after="240"/>
        <w:rPr>
          <w:rStyle w:val="GothamMediumHeadingChar"/>
        </w:rPr>
      </w:pPr>
      <w:bookmarkStart w:name="_Toc480382180" w:id="86"/>
      <w:bookmarkStart w:name="_Toc173248599" w:id="87"/>
      <w:bookmarkEnd w:id="78"/>
      <w:r w:rsidRPr="00B7710E">
        <w:rPr>
          <w:rStyle w:val="GothamMediumHeadingChar"/>
        </w:rPr>
        <w:t>Qualtrics – Survey Tool</w:t>
      </w:r>
      <w:bookmarkEnd w:id="86"/>
      <w:bookmarkEnd w:id="87"/>
    </w:p>
    <w:p w:rsidRPr="00DE3AA5" w:rsidR="00C86B39" w:rsidP="00C86B39" w:rsidRDefault="00C86B39" w14:paraId="281DC555" w14:textId="77777777">
      <w:pPr>
        <w:rPr>
          <w:sz w:val="20"/>
          <w:szCs w:val="20"/>
        </w:rPr>
      </w:pPr>
      <w:r w:rsidRPr="00B7710E">
        <w:rPr>
          <w:sz w:val="20"/>
          <w:szCs w:val="20"/>
        </w:rPr>
        <w:t>Qualtrics is a survey software that allows</w:t>
      </w:r>
      <w:r w:rsidRPr="00B7710E" w:rsidR="00C50BD1">
        <w:rPr>
          <w:sz w:val="20"/>
          <w:szCs w:val="20"/>
        </w:rPr>
        <w:t xml:space="preserve"> an individual</w:t>
      </w:r>
      <w:r w:rsidRPr="00B7710E">
        <w:rPr>
          <w:sz w:val="20"/>
          <w:szCs w:val="20"/>
        </w:rPr>
        <w:t xml:space="preserve"> to create their web-based surveys and conduct statistical analysis. Its features </w:t>
      </w:r>
      <w:r w:rsidRPr="00DE3AA5">
        <w:rPr>
          <w:sz w:val="20"/>
          <w:szCs w:val="20"/>
        </w:rPr>
        <w:t xml:space="preserve">allow </w:t>
      </w:r>
      <w:r w:rsidRPr="00DE3AA5" w:rsidR="00C50BD1">
        <w:rPr>
          <w:sz w:val="20"/>
          <w:szCs w:val="20"/>
        </w:rPr>
        <w:t>an individual</w:t>
      </w:r>
      <w:r w:rsidRPr="00DE3AA5">
        <w:rPr>
          <w:sz w:val="20"/>
          <w:szCs w:val="20"/>
        </w:rPr>
        <w:t xml:space="preserve"> to build distribute, and the analyze information all at one place. Any faculty, staff or student can have a Qualtrics account.</w:t>
      </w:r>
    </w:p>
    <w:p w:rsidRPr="00DE3AA5" w:rsidR="00C86B39" w:rsidP="00C86B39" w:rsidRDefault="00C86B39" w14:paraId="192823D3" w14:textId="4600D262">
      <w:pPr>
        <w:rPr>
          <w:sz w:val="20"/>
          <w:szCs w:val="20"/>
        </w:rPr>
      </w:pPr>
      <w:r w:rsidRPr="00DE3AA5">
        <w:rPr>
          <w:sz w:val="20"/>
          <w:szCs w:val="20"/>
        </w:rPr>
        <w:t xml:space="preserve">To request access to Qualtrics, please visit this </w:t>
      </w:r>
      <w:r w:rsidRPr="006B69E3">
        <w:rPr>
          <w:sz w:val="20"/>
          <w:szCs w:val="20"/>
        </w:rPr>
        <w:t>site</w:t>
      </w:r>
      <w:r w:rsidRPr="006B69E3" w:rsidR="00205202">
        <w:rPr>
          <w:sz w:val="20"/>
          <w:szCs w:val="20"/>
        </w:rPr>
        <w:t xml:space="preserve"> </w:t>
      </w:r>
      <w:hyperlink w:history="1" r:id="rId42">
        <w:r w:rsidRPr="006B69E3" w:rsidR="00205202">
          <w:rPr>
            <w:rStyle w:val="Hyperlink"/>
          </w:rPr>
          <w:t>here</w:t>
        </w:r>
      </w:hyperlink>
      <w:r w:rsidRPr="006B69E3" w:rsidR="00205202">
        <w:rPr>
          <w:sz w:val="20"/>
          <w:szCs w:val="20"/>
        </w:rPr>
        <w:t xml:space="preserve"> </w:t>
      </w:r>
      <w:r w:rsidRPr="006B69E3">
        <w:rPr>
          <w:sz w:val="20"/>
          <w:szCs w:val="20"/>
        </w:rPr>
        <w:t>and complete</w:t>
      </w:r>
      <w:r w:rsidRPr="00DE3AA5">
        <w:rPr>
          <w:sz w:val="20"/>
          <w:szCs w:val="20"/>
        </w:rPr>
        <w:t xml:space="preserve"> the form.</w:t>
      </w:r>
    </w:p>
    <w:p w:rsidR="0040359F" w:rsidP="009A3949" w:rsidRDefault="000D4AA6" w14:paraId="53061198" w14:textId="1A95D921">
      <w:pPr>
        <w:rPr>
          <w:rStyle w:val="GothamMediumHeadingChar"/>
        </w:rPr>
      </w:pPr>
      <w:r w:rsidRPr="00DE3AA5">
        <w:rPr>
          <w:sz w:val="20"/>
          <w:szCs w:val="20"/>
        </w:rPr>
        <w:t>Should there be any</w:t>
      </w:r>
      <w:r w:rsidRPr="00DE3AA5" w:rsidR="00342E02">
        <w:rPr>
          <w:sz w:val="20"/>
          <w:szCs w:val="20"/>
        </w:rPr>
        <w:t xml:space="preserve"> questions, please contact UCF</w:t>
      </w:r>
      <w:r w:rsidRPr="00DE3AA5" w:rsidR="00C86B39">
        <w:rPr>
          <w:sz w:val="20"/>
          <w:szCs w:val="20"/>
        </w:rPr>
        <w:t xml:space="preserve"> IT (</w:t>
      </w:r>
      <w:hyperlink w:history="1" r:id="rId43">
        <w:r w:rsidRPr="009B2F66" w:rsidR="00205202">
          <w:rPr>
            <w:rStyle w:val="Hyperlink"/>
          </w:rPr>
          <w:t>servicedesk@ucf.edu</w:t>
        </w:r>
      </w:hyperlink>
      <w:r w:rsidRPr="00DE3AA5" w:rsidR="00C86B39">
        <w:rPr>
          <w:sz w:val="20"/>
          <w:szCs w:val="20"/>
        </w:rPr>
        <w:t xml:space="preserve"> or </w:t>
      </w:r>
      <w:r w:rsidRPr="00DE3AA5" w:rsidR="00342E02">
        <w:rPr>
          <w:sz w:val="20"/>
          <w:szCs w:val="20"/>
        </w:rPr>
        <w:t>407-823-5117</w:t>
      </w:r>
      <w:r w:rsidRPr="00DE3AA5" w:rsidR="00C86B39">
        <w:rPr>
          <w:sz w:val="20"/>
          <w:szCs w:val="20"/>
        </w:rPr>
        <w:t>)</w:t>
      </w:r>
      <w:r w:rsidRPr="00B7710E" w:rsidR="00C86B39">
        <w:rPr>
          <w:sz w:val="20"/>
          <w:szCs w:val="20"/>
        </w:rPr>
        <w:t xml:space="preserve"> to get them remedied.</w:t>
      </w:r>
      <w:bookmarkStart w:name="_Toc476216454" w:id="88"/>
      <w:bookmarkStart w:name="_Toc476229477" w:id="89"/>
      <w:bookmarkStart w:name="_Toc476232555" w:id="90"/>
      <w:bookmarkStart w:name="_Toc480382183" w:id="91"/>
      <w:bookmarkStart w:name="_Toc476216422" w:id="92"/>
      <w:bookmarkStart w:name="_Toc476229444" w:id="93"/>
      <w:bookmarkStart w:name="_Toc476232522" w:id="94"/>
    </w:p>
    <w:p w:rsidRPr="00B7710E" w:rsidR="00686154" w:rsidP="00686154" w:rsidRDefault="00686154" w14:paraId="46B974D9" w14:textId="77777777">
      <w:pPr>
        <w:pStyle w:val="GothamMediumHeading"/>
        <w:numPr>
          <w:ilvl w:val="0"/>
          <w:numId w:val="1"/>
        </w:numPr>
        <w:spacing w:after="240"/>
        <w:rPr>
          <w:rStyle w:val="GothamMediumHeadingChar"/>
        </w:rPr>
      </w:pPr>
      <w:bookmarkStart w:name="_Toc173248600" w:id="95"/>
      <w:r w:rsidRPr="00B7710E">
        <w:rPr>
          <w:rStyle w:val="GothamMediumHeadingChar"/>
        </w:rPr>
        <w:t xml:space="preserve">PowerPoint </w:t>
      </w:r>
      <w:r>
        <w:rPr>
          <w:rStyle w:val="GothamMediumHeadingChar"/>
        </w:rPr>
        <w:t>Templates</w:t>
      </w:r>
      <w:bookmarkEnd w:id="95"/>
    </w:p>
    <w:p w:rsidRPr="00686154" w:rsidR="00686154" w:rsidP="009A3949" w:rsidRDefault="00686154" w14:paraId="01B78FE6" w14:textId="3D85F85F">
      <w:pPr>
        <w:rPr>
          <w:rStyle w:val="GothamMediumHeadingChar"/>
          <w:rFonts w:asciiTheme="minorHAnsi" w:hAnsiTheme="minorHAnsi" w:eastAsiaTheme="minorHAnsi" w:cstheme="minorBidi"/>
          <w:sz w:val="20"/>
          <w:szCs w:val="20"/>
        </w:rPr>
      </w:pPr>
      <w:r w:rsidRPr="00B7710E">
        <w:rPr>
          <w:sz w:val="20"/>
          <w:szCs w:val="20"/>
        </w:rPr>
        <w:t xml:space="preserve">You can find a copy of the Nicholson School of Communication and Media PowerPoint template by clicking </w:t>
      </w:r>
      <w:hyperlink w:history="1" r:id="rId44">
        <w:r w:rsidRPr="00B7710E">
          <w:rPr>
            <w:rStyle w:val="Hyperlink"/>
          </w:rPr>
          <w:t>here</w:t>
        </w:r>
      </w:hyperlink>
      <w:r w:rsidRPr="00B7710E">
        <w:rPr>
          <w:sz w:val="20"/>
          <w:szCs w:val="20"/>
        </w:rPr>
        <w:t>.</w:t>
      </w:r>
    </w:p>
    <w:p w:rsidR="00427C5D" w:rsidP="00D75794" w:rsidRDefault="00427C5D" w14:paraId="7C9170CB" w14:textId="48BCBF04">
      <w:pPr>
        <w:pStyle w:val="GothamMediumHeading"/>
        <w:numPr>
          <w:ilvl w:val="0"/>
          <w:numId w:val="1"/>
        </w:numPr>
        <w:spacing w:after="240"/>
        <w:rPr>
          <w:rStyle w:val="GothamMediumHeadingChar"/>
        </w:rPr>
      </w:pPr>
      <w:bookmarkStart w:name="_Toc173248601" w:id="96"/>
      <w:r w:rsidRPr="00B7710E">
        <w:rPr>
          <w:rStyle w:val="GothamMediumHeadingChar"/>
        </w:rPr>
        <w:t>Seeking Reimbursement</w:t>
      </w:r>
      <w:bookmarkEnd w:id="96"/>
      <w:r w:rsidRPr="00B7710E">
        <w:rPr>
          <w:rStyle w:val="GothamMediumHeadingChar"/>
        </w:rPr>
        <w:t xml:space="preserve"> </w:t>
      </w:r>
    </w:p>
    <w:p w:rsidRPr="00987D4F" w:rsidR="00813DCD" w:rsidP="00813DCD" w:rsidRDefault="00987D4F" w14:paraId="0BF8C630" w14:textId="370F29A2">
      <w:pPr>
        <w:rPr>
          <w:sz w:val="20"/>
          <w:szCs w:val="20"/>
        </w:rPr>
      </w:pPr>
      <w:r>
        <w:rPr>
          <w:sz w:val="20"/>
          <w:szCs w:val="20"/>
        </w:rPr>
        <w:t xml:space="preserve">The </w:t>
      </w:r>
      <w:r w:rsidR="00ED178F">
        <w:rPr>
          <w:sz w:val="20"/>
          <w:szCs w:val="20"/>
        </w:rPr>
        <w:t xml:space="preserve">request for reimbursement form can be found </w:t>
      </w:r>
      <w:hyperlink w:history="1" r:id="rId45">
        <w:r w:rsidRPr="00ED178F" w:rsidR="00ED178F">
          <w:rPr>
            <w:rStyle w:val="Hyperlink"/>
          </w:rPr>
          <w:t>here</w:t>
        </w:r>
      </w:hyperlink>
      <w:r w:rsidR="00ED178F">
        <w:rPr>
          <w:sz w:val="20"/>
          <w:szCs w:val="20"/>
        </w:rPr>
        <w:t xml:space="preserve">. If you have any questions or </w:t>
      </w:r>
      <w:r w:rsidR="00CB3341">
        <w:rPr>
          <w:sz w:val="20"/>
          <w:szCs w:val="20"/>
        </w:rPr>
        <w:t xml:space="preserve">need more assistance </w:t>
      </w:r>
      <w:r w:rsidR="006069DF">
        <w:rPr>
          <w:sz w:val="20"/>
          <w:szCs w:val="20"/>
        </w:rPr>
        <w:t>reach out to Lisa Myles (Lisa.Myles@ucf.edu).</w:t>
      </w:r>
    </w:p>
    <w:p w:rsidRPr="00B7710E" w:rsidR="005B168F" w:rsidP="005B168F" w:rsidRDefault="005B168F" w14:paraId="67DA6E7A" w14:textId="536C026D">
      <w:pPr>
        <w:pStyle w:val="GothamMediumHeading"/>
        <w:numPr>
          <w:ilvl w:val="0"/>
          <w:numId w:val="1"/>
        </w:numPr>
        <w:spacing w:after="240"/>
        <w:rPr>
          <w:rStyle w:val="GothamMediumHeadingChar"/>
        </w:rPr>
      </w:pPr>
      <w:bookmarkStart w:name="_Toc476216404" w:id="97"/>
      <w:bookmarkStart w:name="_Toc476229435" w:id="98"/>
      <w:bookmarkStart w:name="_Toc476231089" w:id="99"/>
      <w:bookmarkStart w:name="_Toc476231394" w:id="100"/>
      <w:bookmarkStart w:name="_Toc476232513" w:id="101"/>
      <w:bookmarkStart w:name="_Toc480382209" w:id="102"/>
      <w:bookmarkStart w:name="_Toc173248602" w:id="103"/>
      <w:r w:rsidRPr="00B7710E">
        <w:rPr>
          <w:rStyle w:val="GothamMediumHeadingChar"/>
        </w:rPr>
        <w:t xml:space="preserve">Emergency </w:t>
      </w:r>
      <w:bookmarkEnd w:id="97"/>
      <w:bookmarkEnd w:id="98"/>
      <w:bookmarkEnd w:id="99"/>
      <w:bookmarkEnd w:id="100"/>
      <w:bookmarkEnd w:id="101"/>
      <w:bookmarkEnd w:id="102"/>
      <w:r w:rsidR="00102443">
        <w:rPr>
          <w:rStyle w:val="GothamMediumHeadingChar"/>
        </w:rPr>
        <w:t>Management</w:t>
      </w:r>
      <w:bookmarkEnd w:id="103"/>
    </w:p>
    <w:p w:rsidRPr="00060DA2" w:rsidR="00060DA2" w:rsidP="00EA7EE3" w:rsidRDefault="005B168F" w14:paraId="27A8EDE8" w14:textId="6B194BC0">
      <w:pPr>
        <w:pStyle w:val="ListParagraph"/>
        <w:ind w:left="0"/>
        <w:rPr>
          <w:sz w:val="20"/>
          <w:szCs w:val="20"/>
        </w:rPr>
      </w:pPr>
      <w:r w:rsidRPr="00B7710E">
        <w:rPr>
          <w:sz w:val="20"/>
          <w:szCs w:val="20"/>
        </w:rPr>
        <w:t xml:space="preserve">The school and university are committed to offering the safest campus for our students, faculty and staff possible. In order to </w:t>
      </w:r>
      <w:r w:rsidRPr="00634773">
        <w:rPr>
          <w:sz w:val="20"/>
          <w:szCs w:val="20"/>
        </w:rPr>
        <w:t xml:space="preserve">do this, the university has spear-headed a number of </w:t>
      </w:r>
      <w:hyperlink w:history="1" r:id="rId46">
        <w:r w:rsidRPr="007D106C">
          <w:rPr>
            <w:rStyle w:val="Hyperlink"/>
          </w:rPr>
          <w:t>proactive measures</w:t>
        </w:r>
      </w:hyperlink>
      <w:r w:rsidRPr="00634773">
        <w:rPr>
          <w:sz w:val="20"/>
          <w:szCs w:val="20"/>
        </w:rPr>
        <w:t xml:space="preserve"> to help thwart possible unsafe scenarios from arising. Included in these efforts is a classroom reference guides and for specific student concerns.</w:t>
      </w:r>
    </w:p>
    <w:p w:rsidRPr="00B7710E" w:rsidR="00D66239" w:rsidP="00B405DC" w:rsidRDefault="007F068D" w14:paraId="6EB5FE25" w14:textId="6D6E28DD">
      <w:pPr>
        <w:pStyle w:val="GothamMediumHeading"/>
        <w:numPr>
          <w:ilvl w:val="0"/>
          <w:numId w:val="1"/>
        </w:numPr>
        <w:spacing w:after="240"/>
      </w:pPr>
      <w:bookmarkStart w:name="_Toc173248603" w:id="104"/>
      <w:bookmarkStart w:name="_Toc480382184" w:id="105"/>
      <w:bookmarkEnd w:id="88"/>
      <w:bookmarkEnd w:id="89"/>
      <w:bookmarkEnd w:id="90"/>
      <w:bookmarkEnd w:id="91"/>
      <w:r w:rsidRPr="00B7710E">
        <w:rPr>
          <w:rStyle w:val="GothamMediumHeadingChar"/>
        </w:rPr>
        <w:t xml:space="preserve">Strategic </w:t>
      </w:r>
      <w:r w:rsidR="00E4608C">
        <w:rPr>
          <w:rStyle w:val="GothamMediumHeadingChar"/>
        </w:rPr>
        <w:t>Priorities and Goals</w:t>
      </w:r>
      <w:bookmarkEnd w:id="104"/>
    </w:p>
    <w:p w:rsidRPr="009B142E" w:rsidR="00D66239" w:rsidP="007F068D" w:rsidRDefault="00E81B10" w14:paraId="1EBB60E7" w14:textId="3EE304DF">
      <w:pPr>
        <w:spacing w:after="0" w:line="240" w:lineRule="auto"/>
        <w:rPr>
          <w:sz w:val="20"/>
          <w:szCs w:val="20"/>
          <w:u w:val="single"/>
        </w:rPr>
      </w:pPr>
      <w:bookmarkStart w:name="_Toc40043220" w:id="106"/>
      <w:bookmarkStart w:name="_Toc40043447" w:id="107"/>
      <w:bookmarkStart w:name="_Toc40048238" w:id="108"/>
      <w:bookmarkStart w:name="_Toc40051900" w:id="109"/>
      <w:bookmarkStart w:name="_Toc46235237" w:id="110"/>
      <w:bookmarkEnd w:id="106"/>
      <w:bookmarkEnd w:id="107"/>
      <w:bookmarkEnd w:id="108"/>
      <w:bookmarkEnd w:id="109"/>
      <w:bookmarkEnd w:id="110"/>
      <w:r w:rsidRPr="009B142E">
        <w:rPr>
          <w:sz w:val="20"/>
          <w:szCs w:val="20"/>
          <w:u w:val="single"/>
        </w:rPr>
        <w:t>Strengthen Undergraduate and Graduate Programs</w:t>
      </w:r>
    </w:p>
    <w:p w:rsidRPr="004E5CAE" w:rsidR="00E81B10" w:rsidP="009B142E" w:rsidRDefault="004D648E" w14:paraId="263EB93A" w14:textId="52C701F2">
      <w:pPr>
        <w:pStyle w:val="ListParagraph"/>
        <w:numPr>
          <w:ilvl w:val="0"/>
          <w:numId w:val="26"/>
        </w:numPr>
        <w:spacing w:after="0" w:line="240" w:lineRule="auto"/>
        <w:rPr>
          <w:sz w:val="20"/>
          <w:szCs w:val="20"/>
        </w:rPr>
      </w:pPr>
      <w:r w:rsidRPr="004E5CAE">
        <w:rPr>
          <w:sz w:val="20"/>
          <w:szCs w:val="20"/>
        </w:rPr>
        <w:t>Concentrate on building the quality of our program areas (e.g. determine if classes are designed for the right level; curriculum alignment; course caps/appropriate sizing; enrollment management).</w:t>
      </w:r>
    </w:p>
    <w:p w:rsidRPr="004E5CAE" w:rsidR="004D648E" w:rsidP="009B142E" w:rsidRDefault="00593873" w14:paraId="51019AF7" w14:textId="7465425A">
      <w:pPr>
        <w:pStyle w:val="ListParagraph"/>
        <w:numPr>
          <w:ilvl w:val="0"/>
          <w:numId w:val="26"/>
        </w:numPr>
        <w:spacing w:after="0" w:line="240" w:lineRule="auto"/>
        <w:rPr>
          <w:sz w:val="20"/>
          <w:szCs w:val="20"/>
        </w:rPr>
      </w:pPr>
      <w:r w:rsidRPr="004E5CAE">
        <w:rPr>
          <w:sz w:val="20"/>
          <w:szCs w:val="20"/>
        </w:rPr>
        <w:t>Explore development of new and innovative academic programs/opportunities and ways to enhance existing programs.</w:t>
      </w:r>
    </w:p>
    <w:p w:rsidRPr="004E5CAE" w:rsidR="00593873" w:rsidP="009B142E" w:rsidRDefault="0063019D" w14:paraId="6BAF6E34" w14:textId="0194CACC">
      <w:pPr>
        <w:pStyle w:val="ListParagraph"/>
        <w:numPr>
          <w:ilvl w:val="0"/>
          <w:numId w:val="26"/>
        </w:numPr>
        <w:spacing w:after="0" w:line="240" w:lineRule="auto"/>
        <w:rPr>
          <w:sz w:val="20"/>
          <w:szCs w:val="20"/>
        </w:rPr>
      </w:pPr>
      <w:r w:rsidRPr="004E5CAE">
        <w:rPr>
          <w:sz w:val="20"/>
          <w:szCs w:val="20"/>
        </w:rPr>
        <w:t>Explore use of increased number of staff and GTAs to support program areas and faculty.</w:t>
      </w:r>
    </w:p>
    <w:p w:rsidRPr="009B142E" w:rsidR="0063019D" w:rsidP="0063019D" w:rsidRDefault="0063019D" w14:paraId="443498AD" w14:textId="1CB99CFA">
      <w:pPr>
        <w:spacing w:after="0" w:line="240" w:lineRule="auto"/>
        <w:rPr>
          <w:sz w:val="20"/>
          <w:szCs w:val="20"/>
          <w:u w:val="single"/>
        </w:rPr>
      </w:pPr>
      <w:r w:rsidRPr="009B142E">
        <w:rPr>
          <w:sz w:val="20"/>
          <w:szCs w:val="20"/>
          <w:u w:val="single"/>
        </w:rPr>
        <w:t>Expand External Partnerships</w:t>
      </w:r>
    </w:p>
    <w:p w:rsidR="0063019D" w:rsidP="009B142E" w:rsidRDefault="00AE4AF6" w14:paraId="17C7DD91" w14:textId="1D15C719">
      <w:pPr>
        <w:pStyle w:val="ListParagraph"/>
        <w:numPr>
          <w:ilvl w:val="0"/>
          <w:numId w:val="27"/>
        </w:numPr>
        <w:spacing w:after="0" w:line="240" w:lineRule="auto"/>
        <w:rPr>
          <w:sz w:val="20"/>
          <w:szCs w:val="20"/>
        </w:rPr>
      </w:pPr>
      <w:r w:rsidRPr="00D1750B">
        <w:rPr>
          <w:sz w:val="20"/>
          <w:szCs w:val="20"/>
        </w:rPr>
        <w:t xml:space="preserve">Create more engagement </w:t>
      </w:r>
      <w:r w:rsidR="00D1750B">
        <w:rPr>
          <w:sz w:val="20"/>
          <w:szCs w:val="20"/>
        </w:rPr>
        <w:t xml:space="preserve">opportunities involving college students and high schoolers </w:t>
      </w:r>
      <w:r w:rsidR="00AD7E77">
        <w:rPr>
          <w:sz w:val="20"/>
          <w:szCs w:val="20"/>
        </w:rPr>
        <w:t>in neighboring high schools near UCF Downtown and UCF Main Campus</w:t>
      </w:r>
      <w:r w:rsidR="005B219F">
        <w:rPr>
          <w:sz w:val="20"/>
          <w:szCs w:val="20"/>
        </w:rPr>
        <w:t>.</w:t>
      </w:r>
    </w:p>
    <w:p w:rsidR="00AD7E77" w:rsidP="009B142E" w:rsidRDefault="00885D86" w14:paraId="06E76519" w14:textId="65FFB027">
      <w:pPr>
        <w:pStyle w:val="ListParagraph"/>
        <w:numPr>
          <w:ilvl w:val="0"/>
          <w:numId w:val="27"/>
        </w:numPr>
        <w:spacing w:after="0" w:line="240" w:lineRule="auto"/>
        <w:rPr>
          <w:sz w:val="20"/>
          <w:szCs w:val="20"/>
        </w:rPr>
      </w:pPr>
      <w:r>
        <w:rPr>
          <w:sz w:val="20"/>
          <w:szCs w:val="20"/>
        </w:rPr>
        <w:t xml:space="preserve">Pursue partnerships with industry and others to enhance educational and research opportunities (e.g. </w:t>
      </w:r>
      <w:r w:rsidR="00D06514">
        <w:rPr>
          <w:sz w:val="20"/>
          <w:szCs w:val="20"/>
        </w:rPr>
        <w:t>Creative Village, internships, practicums)</w:t>
      </w:r>
      <w:r w:rsidR="005B219F">
        <w:rPr>
          <w:sz w:val="20"/>
          <w:szCs w:val="20"/>
        </w:rPr>
        <w:t>.</w:t>
      </w:r>
    </w:p>
    <w:p w:rsidR="00D06514" w:rsidP="009B142E" w:rsidRDefault="004F48A6" w14:paraId="790D0144" w14:textId="20AE9E68">
      <w:pPr>
        <w:pStyle w:val="ListParagraph"/>
        <w:numPr>
          <w:ilvl w:val="0"/>
          <w:numId w:val="27"/>
        </w:numPr>
        <w:spacing w:after="0" w:line="240" w:lineRule="auto"/>
        <w:rPr>
          <w:sz w:val="20"/>
          <w:szCs w:val="20"/>
        </w:rPr>
      </w:pPr>
      <w:r>
        <w:rPr>
          <w:sz w:val="20"/>
          <w:szCs w:val="20"/>
        </w:rPr>
        <w:t>Increase philanthropic giving to NSCM to support scholarships and development</w:t>
      </w:r>
      <w:r w:rsidR="005B219F">
        <w:rPr>
          <w:sz w:val="20"/>
          <w:szCs w:val="20"/>
        </w:rPr>
        <w:t>.</w:t>
      </w:r>
    </w:p>
    <w:p w:rsidR="004F48A6" w:rsidP="009B142E" w:rsidRDefault="004F48A6" w14:paraId="156066E6" w14:textId="1BE44EC5">
      <w:pPr>
        <w:pStyle w:val="ListParagraph"/>
        <w:numPr>
          <w:ilvl w:val="0"/>
          <w:numId w:val="27"/>
        </w:numPr>
        <w:spacing w:after="0" w:line="240" w:lineRule="auto"/>
        <w:rPr>
          <w:sz w:val="20"/>
          <w:szCs w:val="20"/>
        </w:rPr>
      </w:pPr>
      <w:r>
        <w:rPr>
          <w:sz w:val="20"/>
          <w:szCs w:val="20"/>
        </w:rPr>
        <w:t xml:space="preserve">Track our students and alumni; encourage more alumni engagement </w:t>
      </w:r>
      <w:r w:rsidR="00952FF6">
        <w:rPr>
          <w:sz w:val="20"/>
          <w:szCs w:val="20"/>
        </w:rPr>
        <w:t>in mentorship program</w:t>
      </w:r>
      <w:r w:rsidR="005B219F">
        <w:rPr>
          <w:sz w:val="20"/>
          <w:szCs w:val="20"/>
        </w:rPr>
        <w:t>.</w:t>
      </w:r>
    </w:p>
    <w:p w:rsidRPr="009B142E" w:rsidR="00952FF6" w:rsidP="00952FF6" w:rsidRDefault="00952FF6" w14:paraId="27214A62" w14:textId="6D4B2EDF">
      <w:pPr>
        <w:spacing w:after="0" w:line="240" w:lineRule="auto"/>
        <w:rPr>
          <w:sz w:val="20"/>
          <w:szCs w:val="20"/>
          <w:u w:val="single"/>
        </w:rPr>
      </w:pPr>
      <w:r w:rsidRPr="009B142E">
        <w:rPr>
          <w:sz w:val="20"/>
          <w:szCs w:val="20"/>
          <w:u w:val="single"/>
        </w:rPr>
        <w:t>Build Reputation and Brand of the School</w:t>
      </w:r>
    </w:p>
    <w:p w:rsidR="00952FF6" w:rsidP="009B142E" w:rsidRDefault="00952FF6" w14:paraId="78521DC4" w14:textId="0AE204F1">
      <w:pPr>
        <w:pStyle w:val="ListParagraph"/>
        <w:numPr>
          <w:ilvl w:val="0"/>
          <w:numId w:val="28"/>
        </w:numPr>
        <w:spacing w:after="0" w:line="240" w:lineRule="auto"/>
        <w:rPr>
          <w:sz w:val="20"/>
          <w:szCs w:val="20"/>
        </w:rPr>
      </w:pPr>
      <w:r>
        <w:rPr>
          <w:sz w:val="20"/>
          <w:szCs w:val="20"/>
        </w:rPr>
        <w:t xml:space="preserve">Create an environment </w:t>
      </w:r>
      <w:r w:rsidR="00BC66AA">
        <w:rPr>
          <w:sz w:val="20"/>
          <w:szCs w:val="20"/>
        </w:rPr>
        <w:t>supporting justice, equality, diversity, inclusion, and appreciation for faculty, staff, and students</w:t>
      </w:r>
      <w:r w:rsidR="00316367">
        <w:rPr>
          <w:sz w:val="20"/>
          <w:szCs w:val="20"/>
        </w:rPr>
        <w:t xml:space="preserve"> (scholarships, promotion, CIP code, curriculum, pedagogy, infrastructure, </w:t>
      </w:r>
      <w:r w:rsidR="0054657B">
        <w:rPr>
          <w:sz w:val="20"/>
          <w:szCs w:val="20"/>
        </w:rPr>
        <w:t>opportunities to enhance cultural interaction)</w:t>
      </w:r>
      <w:r w:rsidR="005B219F">
        <w:rPr>
          <w:sz w:val="20"/>
          <w:szCs w:val="20"/>
        </w:rPr>
        <w:t>.</w:t>
      </w:r>
    </w:p>
    <w:p w:rsidR="0054657B" w:rsidP="009B142E" w:rsidRDefault="0054657B" w14:paraId="26649733" w14:textId="6783D861">
      <w:pPr>
        <w:pStyle w:val="ListParagraph"/>
        <w:numPr>
          <w:ilvl w:val="0"/>
          <w:numId w:val="28"/>
        </w:numPr>
        <w:spacing w:after="0" w:line="240" w:lineRule="auto"/>
        <w:rPr>
          <w:sz w:val="20"/>
          <w:szCs w:val="20"/>
        </w:rPr>
      </w:pPr>
      <w:r>
        <w:rPr>
          <w:sz w:val="20"/>
          <w:szCs w:val="20"/>
        </w:rPr>
        <w:t>Create opportunities to showcase the scholarly resear</w:t>
      </w:r>
      <w:r w:rsidR="005B219F">
        <w:rPr>
          <w:sz w:val="20"/>
          <w:szCs w:val="20"/>
        </w:rPr>
        <w:t>ch and creative activity of faculty and students.</w:t>
      </w:r>
    </w:p>
    <w:p w:rsidR="005B219F" w:rsidP="009B142E" w:rsidRDefault="005B219F" w14:paraId="4810FA52" w14:textId="752DA7EF">
      <w:pPr>
        <w:pStyle w:val="ListParagraph"/>
        <w:numPr>
          <w:ilvl w:val="0"/>
          <w:numId w:val="28"/>
        </w:numPr>
        <w:spacing w:after="0" w:line="240" w:lineRule="auto"/>
        <w:rPr>
          <w:sz w:val="20"/>
          <w:szCs w:val="20"/>
        </w:rPr>
      </w:pPr>
      <w:r>
        <w:rPr>
          <w:sz w:val="20"/>
          <w:szCs w:val="20"/>
        </w:rPr>
        <w:t>More intensively marketing NSCM and programs within</w:t>
      </w:r>
      <w:r w:rsidR="0077248E">
        <w:rPr>
          <w:sz w:val="20"/>
          <w:szCs w:val="20"/>
        </w:rPr>
        <w:t xml:space="preserve"> UCF, Central Florida and beyond.</w:t>
      </w:r>
    </w:p>
    <w:p w:rsidR="0077248E" w:rsidP="009B142E" w:rsidRDefault="0077248E" w14:paraId="7390798D" w14:textId="62386864">
      <w:pPr>
        <w:pStyle w:val="ListParagraph"/>
        <w:numPr>
          <w:ilvl w:val="0"/>
          <w:numId w:val="28"/>
        </w:numPr>
        <w:spacing w:after="0" w:line="240" w:lineRule="auto"/>
        <w:rPr>
          <w:sz w:val="20"/>
          <w:szCs w:val="20"/>
        </w:rPr>
      </w:pPr>
      <w:r>
        <w:rPr>
          <w:sz w:val="20"/>
          <w:szCs w:val="20"/>
        </w:rPr>
        <w:t>Clarify and distribute service responsibilities equitably across</w:t>
      </w:r>
      <w:r w:rsidR="00401472">
        <w:rPr>
          <w:sz w:val="20"/>
          <w:szCs w:val="20"/>
        </w:rPr>
        <w:t xml:space="preserve"> the faculty and staff (institutional level service should be priority).</w:t>
      </w:r>
    </w:p>
    <w:p w:rsidRPr="006B69E3" w:rsidR="00B9195A" w:rsidP="00B9195A" w:rsidRDefault="00401472" w14:paraId="76A74F9E" w14:textId="08CE9C83">
      <w:pPr>
        <w:pStyle w:val="ListParagraph"/>
        <w:numPr>
          <w:ilvl w:val="0"/>
          <w:numId w:val="28"/>
        </w:numPr>
        <w:spacing w:after="0" w:line="240" w:lineRule="auto"/>
        <w:rPr>
          <w:sz w:val="20"/>
          <w:szCs w:val="20"/>
        </w:rPr>
      </w:pPr>
      <w:r>
        <w:rPr>
          <w:sz w:val="20"/>
          <w:szCs w:val="20"/>
        </w:rPr>
        <w:t xml:space="preserve">Foster interdisciplinary teaching, research, creativity, and service </w:t>
      </w:r>
      <w:r w:rsidR="009B142E">
        <w:rPr>
          <w:sz w:val="20"/>
          <w:szCs w:val="20"/>
        </w:rPr>
        <w:t>across NSCM and UCF.</w:t>
      </w:r>
    </w:p>
    <w:p w:rsidRPr="00B7710E" w:rsidR="001728FE" w:rsidP="00597530" w:rsidRDefault="001728FE" w14:paraId="15813AB0" w14:textId="77777777">
      <w:pPr>
        <w:pStyle w:val="GothamMediumHeading"/>
        <w:numPr>
          <w:ilvl w:val="0"/>
          <w:numId w:val="1"/>
        </w:numPr>
        <w:spacing w:after="240"/>
        <w:rPr>
          <w:rStyle w:val="GothamMediumHeadingChar"/>
        </w:rPr>
      </w:pPr>
      <w:bookmarkStart w:name="_Toc173248604" w:id="111"/>
      <w:r w:rsidRPr="00B7710E">
        <w:rPr>
          <w:rStyle w:val="GothamMediumHeadingChar"/>
        </w:rPr>
        <w:t>Tuition Waiver Program</w:t>
      </w:r>
      <w:bookmarkEnd w:id="111"/>
    </w:p>
    <w:p w:rsidRPr="00B7710E" w:rsidR="00B9195A" w:rsidP="001728FE" w:rsidRDefault="001728FE" w14:paraId="171D7A17" w14:textId="44B4696E">
      <w:pPr>
        <w:rPr>
          <w:sz w:val="20"/>
        </w:rPr>
      </w:pPr>
      <w:r w:rsidRPr="00B7710E">
        <w:rPr>
          <w:sz w:val="20"/>
        </w:rPr>
        <w:t xml:space="preserve">For more information about the Tuition Waiver Program, </w:t>
      </w:r>
      <w:hyperlink w:history="1" r:id="rId47">
        <w:r w:rsidRPr="00B7710E">
          <w:rPr>
            <w:rStyle w:val="Hyperlink"/>
            <w:szCs w:val="22"/>
          </w:rPr>
          <w:t>click here</w:t>
        </w:r>
      </w:hyperlink>
      <w:r w:rsidRPr="00B7710E">
        <w:rPr>
          <w:sz w:val="20"/>
        </w:rPr>
        <w:t>.</w:t>
      </w:r>
    </w:p>
    <w:p w:rsidRPr="00B7710E" w:rsidR="001728FE" w:rsidP="00597530" w:rsidRDefault="001728FE" w14:paraId="36B596E9" w14:textId="77777777">
      <w:pPr>
        <w:pStyle w:val="GothamMediumHeading"/>
        <w:numPr>
          <w:ilvl w:val="0"/>
          <w:numId w:val="1"/>
        </w:numPr>
        <w:spacing w:after="240"/>
        <w:rPr>
          <w:rStyle w:val="GothamMediumHeadingChar"/>
        </w:rPr>
      </w:pPr>
      <w:bookmarkStart w:name="_Toc173248605" w:id="112"/>
      <w:r w:rsidRPr="00B7710E">
        <w:rPr>
          <w:rStyle w:val="GothamMediumHeadingChar"/>
        </w:rPr>
        <w:t>UCF ‘IntegrityLine’</w:t>
      </w:r>
      <w:bookmarkEnd w:id="112"/>
    </w:p>
    <w:p w:rsidRPr="00B7710E" w:rsidR="001728FE" w:rsidP="00F818A6" w:rsidRDefault="001728FE" w14:paraId="6F6B43E8" w14:textId="77777777">
      <w:pPr>
        <w:jc w:val="both"/>
        <w:rPr>
          <w:sz w:val="20"/>
        </w:rPr>
      </w:pPr>
      <w:r w:rsidRPr="00B7710E">
        <w:rPr>
          <w:sz w:val="20"/>
        </w:rPr>
        <w:t>The UCF IntegrityLine is a secure reporting system administered by an independent third party, NAVEX Global.  The IntegrityLine is available 24 hours a day, 365 days a year, and is available at www.ucfintegrityline.com, or by calling 1-855-877-6049 toll-free.  NAVEX Global uses their case management system, EthicsPoint to provide individuals who may be reluctant to report suspected misconduct through university administrative or central offices a way to report with complete anonymity. The Internet portal never identifies a visitor and deletes the internet address so that anonymity is preserved.  Callers are not traced or recorded.</w:t>
      </w:r>
    </w:p>
    <w:p w:rsidR="00B9195A" w:rsidP="00F818A6" w:rsidRDefault="001728FE" w14:paraId="110E1592" w14:textId="6FE9D171">
      <w:pPr>
        <w:jc w:val="both"/>
        <w:rPr>
          <w:sz w:val="20"/>
        </w:rPr>
      </w:pPr>
      <w:r w:rsidRPr="00B7710E">
        <w:rPr>
          <w:sz w:val="20"/>
        </w:rPr>
        <w:t xml:space="preserve">For more information, </w:t>
      </w:r>
      <w:hyperlink w:history="1" r:id="rId48">
        <w:r w:rsidRPr="00B7710E">
          <w:rPr>
            <w:rStyle w:val="Hyperlink"/>
            <w:szCs w:val="22"/>
          </w:rPr>
          <w:t>click here</w:t>
        </w:r>
      </w:hyperlink>
      <w:r w:rsidRPr="00B7710E">
        <w:rPr>
          <w:sz w:val="20"/>
        </w:rPr>
        <w:t>.</w:t>
      </w:r>
    </w:p>
    <w:p w:rsidR="00060DA2" w:rsidP="00F818A6" w:rsidRDefault="00060DA2" w14:paraId="7814C5EC" w14:textId="08F24CE7">
      <w:pPr>
        <w:jc w:val="both"/>
        <w:rPr>
          <w:sz w:val="20"/>
        </w:rPr>
      </w:pPr>
    </w:p>
    <w:p w:rsidR="00060DA2" w:rsidP="00F818A6" w:rsidRDefault="00060DA2" w14:paraId="527CDEA2" w14:textId="689A0EA0">
      <w:pPr>
        <w:jc w:val="both"/>
        <w:rPr>
          <w:sz w:val="20"/>
        </w:rPr>
      </w:pPr>
    </w:p>
    <w:p w:rsidR="00060DA2" w:rsidP="00F818A6" w:rsidRDefault="00060DA2" w14:paraId="79300576" w14:textId="47E49FB6">
      <w:pPr>
        <w:jc w:val="both"/>
        <w:rPr>
          <w:sz w:val="20"/>
        </w:rPr>
      </w:pPr>
    </w:p>
    <w:p w:rsidR="00060DA2" w:rsidP="00F818A6" w:rsidRDefault="00060DA2" w14:paraId="28CFDCAA" w14:textId="0270C15B">
      <w:pPr>
        <w:jc w:val="both"/>
        <w:rPr>
          <w:sz w:val="20"/>
        </w:rPr>
      </w:pPr>
    </w:p>
    <w:p w:rsidR="00060DA2" w:rsidP="00F818A6" w:rsidRDefault="00060DA2" w14:paraId="3AB680B9" w14:textId="73D52142">
      <w:pPr>
        <w:jc w:val="both"/>
        <w:rPr>
          <w:sz w:val="20"/>
        </w:rPr>
      </w:pPr>
    </w:p>
    <w:p w:rsidR="00060DA2" w:rsidP="00F818A6" w:rsidRDefault="00060DA2" w14:paraId="5269CDEC" w14:textId="77777777">
      <w:pPr>
        <w:jc w:val="both"/>
        <w:rPr>
          <w:sz w:val="20"/>
        </w:rPr>
      </w:pPr>
    </w:p>
    <w:p w:rsidRPr="00B7710E" w:rsidR="000F4399" w:rsidP="000F4399" w:rsidRDefault="00597530" w14:paraId="36DF283B" w14:textId="1A068147">
      <w:pPr>
        <w:pStyle w:val="GothamMediumHeading"/>
        <w:numPr>
          <w:ilvl w:val="0"/>
          <w:numId w:val="1"/>
        </w:numPr>
        <w:spacing w:after="240"/>
      </w:pPr>
      <w:bookmarkStart w:name="_Toc173248606" w:id="113"/>
      <w:r w:rsidRPr="00B7710E">
        <w:rPr>
          <w:rStyle w:val="GothamMediumHeadingChar"/>
        </w:rPr>
        <w:t>Values</w:t>
      </w:r>
      <w:bookmarkEnd w:id="92"/>
      <w:bookmarkEnd w:id="93"/>
      <w:bookmarkEnd w:id="94"/>
      <w:bookmarkEnd w:id="105"/>
      <w:bookmarkEnd w:id="113"/>
    </w:p>
    <w:p w:rsidRPr="00B7710E" w:rsidR="00CA2470" w:rsidP="00F818A6" w:rsidRDefault="00CA2470" w14:paraId="2A173BC0" w14:textId="77777777">
      <w:pPr>
        <w:jc w:val="both"/>
        <w:rPr>
          <w:rFonts w:ascii="Gotham Medium" w:hAnsi="Gotham Medium"/>
          <w:szCs w:val="20"/>
        </w:rPr>
      </w:pPr>
      <w:r w:rsidRPr="00B7710E">
        <w:rPr>
          <w:rFonts w:ascii="Gotham Medium" w:hAnsi="Gotham Medium"/>
          <w:szCs w:val="20"/>
        </w:rPr>
        <w:t>Vision</w:t>
      </w:r>
    </w:p>
    <w:p w:rsidRPr="00B7710E" w:rsidR="00B405DC" w:rsidP="00F818A6" w:rsidRDefault="00B405DC" w14:paraId="259C0AA8" w14:textId="77777777">
      <w:pPr>
        <w:jc w:val="both"/>
        <w:rPr>
          <w:rFonts w:cstheme="minorHAnsi"/>
          <w:sz w:val="20"/>
          <w:szCs w:val="20"/>
        </w:rPr>
      </w:pPr>
      <w:r w:rsidRPr="00B7710E">
        <w:rPr>
          <w:rFonts w:cstheme="minorHAnsi"/>
          <w:sz w:val="20"/>
          <w:szCs w:val="20"/>
        </w:rPr>
        <w:t>The Nicholson School of Communication &amp; Media (NSCM) is an interdisciplinary inter-college entity providing academically rigorous undergraduate and graduate education. Through a range of professional and academic programs, excellence in creative activity, research, and technical production is fostered, guided by the strategic objective to have impact and become nationally and globally prominent.</w:t>
      </w:r>
    </w:p>
    <w:p w:rsidRPr="00B7710E" w:rsidR="00CA2470" w:rsidP="00F818A6" w:rsidRDefault="00CA2470" w14:paraId="595EA570" w14:textId="79A7635E">
      <w:pPr>
        <w:jc w:val="both"/>
        <w:rPr>
          <w:rFonts w:ascii="Gotham Medium" w:hAnsi="Gotham Medium"/>
          <w:szCs w:val="20"/>
        </w:rPr>
      </w:pPr>
      <w:r w:rsidRPr="00B7710E">
        <w:rPr>
          <w:rFonts w:ascii="Gotham Medium" w:hAnsi="Gotham Medium"/>
          <w:szCs w:val="20"/>
        </w:rPr>
        <w:t>Mission</w:t>
      </w:r>
    </w:p>
    <w:p w:rsidRPr="00B7710E" w:rsidR="00B405DC" w:rsidP="00F818A6" w:rsidRDefault="00B405DC" w14:paraId="0B7EC13B" w14:textId="77777777">
      <w:pPr>
        <w:jc w:val="both"/>
        <w:rPr>
          <w:rFonts w:cstheme="minorHAnsi"/>
          <w:sz w:val="20"/>
          <w:szCs w:val="20"/>
        </w:rPr>
      </w:pPr>
      <w:r w:rsidRPr="00B7710E">
        <w:rPr>
          <w:rFonts w:cstheme="minorHAnsi"/>
          <w:sz w:val="20"/>
          <w:szCs w:val="20"/>
        </w:rPr>
        <w:t>NSCM holds as its mission the promotion of:</w:t>
      </w:r>
    </w:p>
    <w:p w:rsidRPr="00B7710E" w:rsidR="00B405DC" w:rsidP="00060DA2" w:rsidRDefault="00B405DC" w14:paraId="18C7B94C" w14:textId="77777777">
      <w:pPr>
        <w:numPr>
          <w:ilvl w:val="0"/>
          <w:numId w:val="22"/>
        </w:numPr>
        <w:spacing w:after="80"/>
        <w:jc w:val="both"/>
        <w:rPr>
          <w:rFonts w:cstheme="minorHAnsi"/>
          <w:sz w:val="20"/>
          <w:szCs w:val="20"/>
        </w:rPr>
      </w:pPr>
      <w:r w:rsidRPr="00B7710E">
        <w:rPr>
          <w:rFonts w:cstheme="minorHAnsi"/>
          <w:sz w:val="20"/>
          <w:szCs w:val="20"/>
        </w:rPr>
        <w:t>Free inquiry, free speech, and the free flow of information and ideas in a diverse, contemporary society;</w:t>
      </w:r>
    </w:p>
    <w:p w:rsidRPr="00B7710E" w:rsidR="00B405DC" w:rsidP="00060DA2" w:rsidRDefault="00B405DC" w14:paraId="411C4950" w14:textId="77777777">
      <w:pPr>
        <w:numPr>
          <w:ilvl w:val="0"/>
          <w:numId w:val="22"/>
        </w:numPr>
        <w:spacing w:after="80"/>
        <w:jc w:val="both"/>
        <w:rPr>
          <w:rFonts w:cstheme="minorHAnsi"/>
          <w:sz w:val="20"/>
          <w:szCs w:val="20"/>
        </w:rPr>
      </w:pPr>
      <w:r w:rsidRPr="00B7710E">
        <w:rPr>
          <w:rFonts w:cstheme="minorHAnsi"/>
          <w:sz w:val="20"/>
          <w:szCs w:val="20"/>
        </w:rPr>
        <w:t>A creative, collaborative, and ethical environment for research and for the production of high-quality games, interactive media, film, and mass communication;</w:t>
      </w:r>
    </w:p>
    <w:p w:rsidRPr="00B7710E" w:rsidR="00B405DC" w:rsidP="00060DA2" w:rsidRDefault="00B405DC" w14:paraId="75355E72" w14:textId="77777777">
      <w:pPr>
        <w:numPr>
          <w:ilvl w:val="0"/>
          <w:numId w:val="22"/>
        </w:numPr>
        <w:spacing w:after="80"/>
        <w:jc w:val="both"/>
        <w:rPr>
          <w:rFonts w:cstheme="minorHAnsi"/>
          <w:sz w:val="20"/>
          <w:szCs w:val="20"/>
        </w:rPr>
      </w:pPr>
      <w:r w:rsidRPr="00B7710E">
        <w:rPr>
          <w:rFonts w:cstheme="minorHAnsi"/>
          <w:sz w:val="20"/>
          <w:szCs w:val="20"/>
        </w:rPr>
        <w:t>Rigorous, relevant, and stimulating undergraduate and graduate curricular and co-curricular programs that are research based, preparing students for professional careers or advanced graduate study; and</w:t>
      </w:r>
    </w:p>
    <w:p w:rsidRPr="00B7710E" w:rsidR="00B405DC" w:rsidP="00060DA2" w:rsidRDefault="00B405DC" w14:paraId="1B753A32" w14:textId="77777777">
      <w:pPr>
        <w:numPr>
          <w:ilvl w:val="0"/>
          <w:numId w:val="22"/>
        </w:numPr>
        <w:spacing w:after="80"/>
        <w:jc w:val="both"/>
        <w:rPr>
          <w:rFonts w:cstheme="minorHAnsi"/>
          <w:sz w:val="20"/>
          <w:szCs w:val="20"/>
        </w:rPr>
      </w:pPr>
      <w:r w:rsidRPr="00B7710E">
        <w:rPr>
          <w:rFonts w:cstheme="minorHAnsi"/>
          <w:sz w:val="20"/>
          <w:szCs w:val="20"/>
        </w:rPr>
        <w:t>Engagement, collaboration, and research with community partners to serve the university, communication and media industries, and our broadly-defined service area in central Florida and beyond.</w:t>
      </w:r>
    </w:p>
    <w:p w:rsidRPr="00B7710E" w:rsidR="00CA2470" w:rsidP="00F818A6" w:rsidRDefault="00CA2470" w14:paraId="046CED0D" w14:textId="5B156A5C">
      <w:pPr>
        <w:jc w:val="both"/>
        <w:rPr>
          <w:rFonts w:ascii="Gotham Medium" w:hAnsi="Gotham Medium"/>
          <w:szCs w:val="20"/>
        </w:rPr>
      </w:pPr>
      <w:r w:rsidRPr="00B7710E">
        <w:rPr>
          <w:rFonts w:ascii="Gotham Medium" w:hAnsi="Gotham Medium"/>
          <w:szCs w:val="20"/>
        </w:rPr>
        <w:t>Diversity</w:t>
      </w:r>
      <w:r w:rsidRPr="00B7710E" w:rsidR="00B405DC">
        <w:rPr>
          <w:rFonts w:ascii="Gotham Medium" w:hAnsi="Gotham Medium"/>
          <w:szCs w:val="20"/>
        </w:rPr>
        <w:t>, Equity</w:t>
      </w:r>
      <w:r w:rsidRPr="00B7710E">
        <w:rPr>
          <w:rFonts w:ascii="Gotham Medium" w:hAnsi="Gotham Medium"/>
          <w:szCs w:val="20"/>
        </w:rPr>
        <w:t xml:space="preserve"> &amp; Inclusion Statement</w:t>
      </w:r>
    </w:p>
    <w:p w:rsidR="00945F0C" w:rsidP="00F818A6" w:rsidRDefault="007E57A8" w14:paraId="3F2AFEFE" w14:textId="77777777">
      <w:pPr>
        <w:shd w:val="clear" w:color="auto" w:fill="FFFFFF"/>
        <w:jc w:val="both"/>
        <w:rPr>
          <w:rFonts w:eastAsia="Times New Roman" w:cstheme="minorHAnsi"/>
          <w:color w:val="000000"/>
          <w:sz w:val="20"/>
          <w:szCs w:val="20"/>
        </w:rPr>
      </w:pPr>
      <w:bookmarkStart w:name="_Toc476216406" w:id="114"/>
      <w:bookmarkStart w:name="_Toc476229446" w:id="115"/>
      <w:bookmarkStart w:name="_Toc476232524" w:id="116"/>
      <w:bookmarkStart w:name="_Toc480382185" w:id="117"/>
      <w:bookmarkStart w:name="FacultyAffairs" w:id="118"/>
      <w:r w:rsidRPr="007E57A8">
        <w:rPr>
          <w:rFonts w:eastAsia="Times New Roman" w:cstheme="minorHAnsi"/>
          <w:b/>
          <w:bCs/>
          <w:color w:val="000000"/>
          <w:sz w:val="20"/>
          <w:szCs w:val="20"/>
        </w:rPr>
        <w:t>Nicholson School of Communication and Media Anti-Racism Statement</w:t>
      </w:r>
    </w:p>
    <w:p w:rsidRPr="007E57A8" w:rsidR="007E57A8" w:rsidP="00F818A6" w:rsidRDefault="007E57A8" w14:paraId="40E1C3F6" w14:textId="102038AD">
      <w:pPr>
        <w:shd w:val="clear" w:color="auto" w:fill="FFFFFF"/>
        <w:jc w:val="both"/>
        <w:rPr>
          <w:rFonts w:eastAsia="Times New Roman" w:cstheme="minorHAnsi"/>
          <w:color w:val="000000"/>
          <w:sz w:val="20"/>
          <w:szCs w:val="20"/>
        </w:rPr>
      </w:pPr>
      <w:r w:rsidRPr="007E57A8">
        <w:rPr>
          <w:rFonts w:eastAsia="Times New Roman" w:cstheme="minorHAnsi"/>
          <w:color w:val="000000"/>
          <w:sz w:val="20"/>
          <w:szCs w:val="20"/>
        </w:rPr>
        <w:t>The Nicholson School of Communication and Media takes seriously the role of education in eradicating hate and discrimination in our communities. We also acknowledge that institutions of higher learning have perpetuated the status quo, supporting systemic inequities and harmful norms for centuries. Scholarship in communication and media studies recognize the power that words and images hold to lift up and also harm. However, rhetoric is never enough in the fight for humane and equitable working and learning spaces. Our commitment to a culture of inclusion and belonging is centered on the belief in human dignity and the recognition that many members of our communities, most notably Indigenous, and Black and African American people, have not been afforded that dignity in the United States and specifically in higher education. We know that our structures, policies, curricula, and culture require deep examination and ongoing evaluation in order to respond to injustices in our sphere. More specifically we commit to:</w:t>
      </w:r>
    </w:p>
    <w:p w:rsidRPr="007E57A8" w:rsidR="007E57A8" w:rsidP="00060DA2" w:rsidRDefault="007E57A8" w14:paraId="30278C7C" w14:textId="77777777">
      <w:pPr>
        <w:numPr>
          <w:ilvl w:val="0"/>
          <w:numId w:val="32"/>
        </w:numPr>
        <w:shd w:val="clear" w:color="auto" w:fill="FFFFFF"/>
        <w:spacing w:before="100" w:beforeAutospacing="1" w:after="80"/>
        <w:jc w:val="both"/>
        <w:rPr>
          <w:rFonts w:eastAsia="Times New Roman" w:cstheme="minorHAnsi"/>
          <w:color w:val="000000"/>
          <w:sz w:val="20"/>
          <w:szCs w:val="20"/>
        </w:rPr>
      </w:pPr>
      <w:r w:rsidRPr="007E57A8">
        <w:rPr>
          <w:rFonts w:eastAsia="Times New Roman" w:cstheme="minorHAnsi"/>
          <w:color w:val="000000"/>
          <w:sz w:val="20"/>
          <w:szCs w:val="20"/>
        </w:rPr>
        <w:t>Auditing curricula for inclusion of work from scholars of color and providing resources for faculty to increase representation in their courses and research.</w:t>
      </w:r>
    </w:p>
    <w:p w:rsidRPr="007E57A8" w:rsidR="007E57A8" w:rsidP="00060DA2" w:rsidRDefault="007E57A8" w14:paraId="78453BE6" w14:textId="77777777">
      <w:pPr>
        <w:numPr>
          <w:ilvl w:val="0"/>
          <w:numId w:val="32"/>
        </w:numPr>
        <w:shd w:val="clear" w:color="auto" w:fill="FFFFFF"/>
        <w:spacing w:before="100" w:beforeAutospacing="1" w:after="80"/>
        <w:jc w:val="both"/>
        <w:rPr>
          <w:rFonts w:eastAsia="Times New Roman" w:cstheme="minorHAnsi"/>
          <w:color w:val="000000"/>
          <w:sz w:val="20"/>
          <w:szCs w:val="20"/>
        </w:rPr>
      </w:pPr>
      <w:r w:rsidRPr="007E57A8">
        <w:rPr>
          <w:rFonts w:eastAsia="Times New Roman" w:cstheme="minorHAnsi"/>
          <w:color w:val="000000"/>
          <w:sz w:val="20"/>
          <w:szCs w:val="20"/>
        </w:rPr>
        <w:t>Holding ourselves and others accountable for bigoted, racist, and discriminatory behaviors.</w:t>
      </w:r>
    </w:p>
    <w:p w:rsidRPr="007E57A8" w:rsidR="007E57A8" w:rsidP="00060DA2" w:rsidRDefault="007E57A8" w14:paraId="1317D201" w14:textId="77777777">
      <w:pPr>
        <w:numPr>
          <w:ilvl w:val="0"/>
          <w:numId w:val="32"/>
        </w:numPr>
        <w:shd w:val="clear" w:color="auto" w:fill="FFFFFF"/>
        <w:spacing w:before="100" w:beforeAutospacing="1" w:after="80"/>
        <w:jc w:val="both"/>
        <w:rPr>
          <w:rFonts w:eastAsia="Times New Roman" w:cstheme="minorHAnsi"/>
          <w:color w:val="000000"/>
          <w:sz w:val="20"/>
          <w:szCs w:val="20"/>
        </w:rPr>
      </w:pPr>
      <w:r w:rsidRPr="007E57A8">
        <w:rPr>
          <w:rFonts w:eastAsia="Times New Roman" w:cstheme="minorHAnsi"/>
          <w:color w:val="000000"/>
          <w:sz w:val="20"/>
          <w:szCs w:val="20"/>
        </w:rPr>
        <w:t>Creating more opportunities for feedback and to actively listen to the concerns, needs, and calls for action from our minoritized communities.</w:t>
      </w:r>
    </w:p>
    <w:p w:rsidR="004E0B8C" w:rsidP="004E0B8C" w:rsidRDefault="007E57A8" w14:paraId="1E6E65F9" w14:textId="77777777">
      <w:pPr>
        <w:shd w:val="clear" w:color="auto" w:fill="FFFFFF"/>
        <w:rPr>
          <w:rFonts w:eastAsia="Times New Roman" w:cstheme="minorHAnsi"/>
          <w:color w:val="000000"/>
          <w:sz w:val="20"/>
          <w:szCs w:val="20"/>
        </w:rPr>
      </w:pPr>
      <w:r w:rsidRPr="007E57A8">
        <w:rPr>
          <w:rFonts w:eastAsia="Times New Roman" w:cstheme="minorHAnsi"/>
          <w:b/>
          <w:bCs/>
          <w:color w:val="000000"/>
          <w:sz w:val="20"/>
          <w:szCs w:val="20"/>
        </w:rPr>
        <w:t>Nicholson School of Communication and Media Commitment to Inclusive Culture</w:t>
      </w:r>
    </w:p>
    <w:p w:rsidR="007E57A8" w:rsidP="004E0B8C" w:rsidRDefault="007E57A8" w14:paraId="13E03620" w14:textId="298996E4">
      <w:pPr>
        <w:shd w:val="clear" w:color="auto" w:fill="FFFFFF"/>
        <w:jc w:val="both"/>
        <w:rPr>
          <w:rFonts w:eastAsia="Times New Roman" w:cstheme="minorHAnsi"/>
          <w:color w:val="000000"/>
          <w:sz w:val="20"/>
          <w:szCs w:val="20"/>
        </w:rPr>
      </w:pPr>
      <w:r w:rsidRPr="007E57A8">
        <w:rPr>
          <w:rFonts w:eastAsia="Times New Roman" w:cstheme="minorHAnsi"/>
          <w:color w:val="000000"/>
          <w:sz w:val="20"/>
          <w:szCs w:val="20"/>
        </w:rPr>
        <w:t>At the Nicholson School of Communication and Media we are committed to creating and maintaining inclusive learning and working environments. We strive to honor diversity in all its forms and want staff, students, and faculty to feel respected and valued in our school. We aim to apply an equity lens to the many activities that are encapsulated in the work at the Nicholson School. The development of an inclusive culture necessarily centers effort to ensure a sense of belonging for minoritized populations in our school. In order to achieve these goals, a variety of resources are required to support the dynamic and ongoing engagement. By embracing and celebrating differences in NSCM, members of our diverse communities can thrive in larger industry, local, national, and global contexts.</w:t>
      </w:r>
    </w:p>
    <w:p w:rsidR="00945F0C" w:rsidP="0044184A" w:rsidRDefault="00945F0C" w14:paraId="36DBAD6F" w14:textId="77777777">
      <w:pPr>
        <w:pStyle w:val="GothamMediumHeading"/>
        <w:spacing w:after="240"/>
        <w:jc w:val="center"/>
        <w:rPr>
          <w:rStyle w:val="GothamMediumHeadingChar"/>
          <w:b/>
          <w:u w:val="single"/>
        </w:rPr>
        <w:sectPr w:rsidR="00945F0C">
          <w:headerReference w:type="default" r:id="rId49"/>
          <w:footerReference w:type="default" r:id="rId50"/>
          <w:pgSz w:w="12240" w:h="15840" w:orient="portrait"/>
          <w:pgMar w:top="1440" w:right="1440" w:bottom="1440" w:left="1440" w:header="720" w:footer="720" w:gutter="0"/>
          <w:cols w:space="720"/>
          <w:docGrid w:linePitch="360"/>
        </w:sectPr>
      </w:pPr>
    </w:p>
    <w:p w:rsidRPr="0044184A" w:rsidR="00D415D9" w:rsidP="0044184A" w:rsidRDefault="00380B8B" w14:paraId="62A6D202" w14:textId="7A5DD8F4">
      <w:pPr>
        <w:pStyle w:val="GothamMediumHeading"/>
        <w:spacing w:after="240"/>
        <w:jc w:val="center"/>
        <w:rPr>
          <w:b/>
          <w:u w:val="single"/>
        </w:rPr>
      </w:pPr>
      <w:bookmarkStart w:name="_Toc173248607" w:id="119"/>
      <w:r w:rsidRPr="00B7710E">
        <w:rPr>
          <w:rStyle w:val="GothamMediumHeadingChar"/>
          <w:b/>
          <w:u w:val="single"/>
        </w:rPr>
        <w:t>Faculty Affairs</w:t>
      </w:r>
      <w:bookmarkEnd w:id="119"/>
    </w:p>
    <w:p w:rsidRPr="00B7710E" w:rsidR="0006718A" w:rsidP="0006718A" w:rsidRDefault="0006718A" w14:paraId="34D38E9D" w14:textId="77777777">
      <w:pPr>
        <w:pStyle w:val="GothamMediumHeading"/>
        <w:numPr>
          <w:ilvl w:val="0"/>
          <w:numId w:val="1"/>
        </w:numPr>
        <w:spacing w:after="240"/>
        <w:rPr>
          <w:rStyle w:val="GothamMediumHeadingChar"/>
        </w:rPr>
      </w:pPr>
      <w:bookmarkStart w:name="_Toc173248608" w:id="120"/>
      <w:r w:rsidRPr="00B7710E">
        <w:rPr>
          <w:rStyle w:val="GothamMediumHeadingChar"/>
        </w:rPr>
        <w:t>Adjunct Compensation Rates</w:t>
      </w:r>
      <w:bookmarkEnd w:id="120"/>
    </w:p>
    <w:p w:rsidR="00332A16" w:rsidP="006624DB" w:rsidRDefault="00332A16" w14:paraId="6C9CA926" w14:textId="1B03A6B8">
      <w:pPr>
        <w:spacing w:after="0" w:line="240" w:lineRule="auto"/>
        <w:rPr>
          <w:rFonts w:cstheme="minorHAnsi"/>
          <w:b/>
          <w:bCs/>
          <w:i/>
          <w:iCs/>
          <w:sz w:val="20"/>
          <w:szCs w:val="20"/>
        </w:rPr>
      </w:pPr>
      <w:r w:rsidRPr="0030084F">
        <w:rPr>
          <w:rFonts w:cstheme="minorHAnsi"/>
          <w:b/>
          <w:bCs/>
          <w:i/>
          <w:iCs/>
          <w:sz w:val="20"/>
          <w:szCs w:val="20"/>
        </w:rPr>
        <w:t xml:space="preserve">Adjunct </w:t>
      </w:r>
      <w:r w:rsidR="006624DB">
        <w:rPr>
          <w:rFonts w:cstheme="minorHAnsi"/>
          <w:b/>
          <w:bCs/>
          <w:i/>
          <w:iCs/>
          <w:sz w:val="20"/>
          <w:szCs w:val="20"/>
        </w:rPr>
        <w:t>Compensation Plan</w:t>
      </w:r>
    </w:p>
    <w:p w:rsidRPr="006624DB" w:rsidR="006624DB" w:rsidP="006624DB" w:rsidRDefault="006624DB" w14:paraId="3586D415" w14:textId="6CD67850">
      <w:pPr>
        <w:spacing w:after="0" w:line="240" w:lineRule="auto"/>
        <w:rPr>
          <w:rFonts w:cstheme="minorHAnsi"/>
          <w:i/>
          <w:iCs/>
          <w:sz w:val="20"/>
          <w:szCs w:val="20"/>
        </w:rPr>
      </w:pPr>
      <w:r>
        <w:rPr>
          <w:rFonts w:cstheme="minorHAnsi"/>
          <w:i/>
          <w:iCs/>
          <w:sz w:val="20"/>
          <w:szCs w:val="20"/>
        </w:rPr>
        <w:t xml:space="preserve">Effective </w:t>
      </w:r>
      <w:r w:rsidR="0017183F">
        <w:rPr>
          <w:rFonts w:cstheme="minorHAnsi"/>
          <w:i/>
          <w:iCs/>
          <w:sz w:val="20"/>
          <w:szCs w:val="20"/>
        </w:rPr>
        <w:t>08/08/2024</w:t>
      </w:r>
    </w:p>
    <w:p w:rsidRPr="00824CA6" w:rsidR="00332A16" w:rsidP="00332A16" w:rsidRDefault="00332A16" w14:paraId="511218A8" w14:textId="77777777">
      <w:pPr>
        <w:spacing w:after="0" w:line="240" w:lineRule="auto"/>
        <w:jc w:val="center"/>
        <w:rPr>
          <w:rFonts w:cstheme="minorHAnsi"/>
          <w:i/>
          <w:iCs/>
          <w:sz w:val="20"/>
          <w:szCs w:val="20"/>
        </w:rPr>
      </w:pPr>
    </w:p>
    <w:p w:rsidRPr="00CD25F3" w:rsidR="00CD25F3" w:rsidP="00CD25F3" w:rsidRDefault="00CD25F3" w14:paraId="6E9E1620" w14:textId="77777777">
      <w:pPr>
        <w:numPr>
          <w:ilvl w:val="0"/>
          <w:numId w:val="47"/>
        </w:numPr>
        <w:spacing w:after="0" w:line="360" w:lineRule="auto"/>
        <w:rPr>
          <w:rFonts w:cstheme="minorHAnsi"/>
          <w:sz w:val="20"/>
          <w:szCs w:val="20"/>
        </w:rPr>
      </w:pPr>
      <w:r w:rsidRPr="00CD25F3">
        <w:rPr>
          <w:rFonts w:cstheme="minorHAnsi"/>
          <w:sz w:val="20"/>
          <w:szCs w:val="20"/>
        </w:rPr>
        <w:t>Adjuncts with a master’s, or bachelor’s plus 10 years of related industry experience, or no degree with 10 plus years of related industry experience will be compensated $3,500 per 3 credit hours or $4,000 per 4 credit hours.</w:t>
      </w:r>
    </w:p>
    <w:p w:rsidRPr="00CD25F3" w:rsidR="00CD25F3" w:rsidP="00CD25F3" w:rsidRDefault="00CD25F3" w14:paraId="41C3C5C8" w14:textId="77777777">
      <w:pPr>
        <w:numPr>
          <w:ilvl w:val="0"/>
          <w:numId w:val="47"/>
        </w:numPr>
        <w:spacing w:after="0" w:line="360" w:lineRule="auto"/>
        <w:rPr>
          <w:rFonts w:cstheme="minorHAnsi"/>
          <w:sz w:val="20"/>
          <w:szCs w:val="20"/>
        </w:rPr>
      </w:pPr>
      <w:r w:rsidRPr="00CD25F3">
        <w:rPr>
          <w:rFonts w:cstheme="minorHAnsi"/>
          <w:sz w:val="20"/>
          <w:szCs w:val="20"/>
        </w:rPr>
        <w:t>Adjuncts with a doctoral or terminal degree will be compensated $4,000 per 3or 4 credit hours.</w:t>
      </w:r>
    </w:p>
    <w:p w:rsidR="0015356A" w:rsidP="00332A16" w:rsidRDefault="0015356A" w14:paraId="7A816E4C" w14:textId="77777777">
      <w:pPr>
        <w:spacing w:after="120" w:line="360" w:lineRule="auto"/>
        <w:rPr>
          <w:rFonts w:cstheme="minorHAnsi"/>
          <w:b/>
          <w:bCs/>
          <w:i/>
          <w:iCs/>
          <w:sz w:val="20"/>
          <w:szCs w:val="20"/>
        </w:rPr>
      </w:pPr>
      <w:bookmarkStart w:name="ACA_Updates" w:id="121"/>
      <w:bookmarkEnd w:id="121"/>
    </w:p>
    <w:p w:rsidRPr="0015356A" w:rsidR="00332A16" w:rsidP="00332A16" w:rsidRDefault="00332A16" w14:paraId="7F53969A" w14:textId="59BB1E2C">
      <w:pPr>
        <w:spacing w:after="120" w:line="360" w:lineRule="auto"/>
        <w:rPr>
          <w:rFonts w:cstheme="minorHAnsi"/>
          <w:b/>
          <w:bCs/>
          <w:i/>
          <w:iCs/>
          <w:sz w:val="20"/>
          <w:szCs w:val="20"/>
        </w:rPr>
      </w:pPr>
      <w:r w:rsidRPr="0015356A">
        <w:rPr>
          <w:rFonts w:cstheme="minorHAnsi"/>
          <w:b/>
          <w:bCs/>
          <w:i/>
          <w:iCs/>
          <w:sz w:val="20"/>
          <w:szCs w:val="20"/>
        </w:rPr>
        <w:t>Standardized FTE for Adjuncts (Instructor of Record)</w:t>
      </w:r>
    </w:p>
    <w:p w:rsidRPr="00824CA6" w:rsidR="00332A16" w:rsidP="00332A16" w:rsidRDefault="00332A16" w14:paraId="6A6D8E95" w14:textId="77777777">
      <w:pPr>
        <w:rPr>
          <w:rFonts w:cstheme="minorHAnsi"/>
          <w:b/>
          <w:bCs/>
          <w:sz w:val="20"/>
          <w:szCs w:val="20"/>
        </w:rPr>
      </w:pPr>
      <w:r w:rsidRPr="00824CA6">
        <w:rPr>
          <w:rFonts w:eastAsia="Times New Roman" w:cstheme="minorHAnsi"/>
          <w:sz w:val="20"/>
          <w:szCs w:val="20"/>
          <w:lang w:val="en"/>
        </w:rPr>
        <w:tab/>
      </w:r>
      <w:r w:rsidRPr="00824CA6">
        <w:rPr>
          <w:rFonts w:cstheme="minorHAnsi"/>
          <w:b/>
          <w:bCs/>
          <w:sz w:val="20"/>
          <w:szCs w:val="20"/>
        </w:rPr>
        <w:t>Job Code</w:t>
      </w:r>
      <w:r w:rsidRPr="00824CA6">
        <w:rPr>
          <w:rFonts w:cstheme="minorHAnsi"/>
          <w:b/>
          <w:bCs/>
          <w:sz w:val="20"/>
          <w:szCs w:val="20"/>
        </w:rPr>
        <w:tab/>
      </w:r>
      <w:r w:rsidRPr="00824CA6">
        <w:rPr>
          <w:rFonts w:cstheme="minorHAnsi"/>
          <w:b/>
          <w:bCs/>
          <w:sz w:val="20"/>
          <w:szCs w:val="20"/>
        </w:rPr>
        <w:t>Title</w:t>
      </w:r>
    </w:p>
    <w:p w:rsidRPr="00824CA6" w:rsidR="00332A16" w:rsidP="00200788" w:rsidRDefault="00332A16" w14:paraId="0803EB75" w14:textId="3E16F800">
      <w:pPr>
        <w:ind w:left="2160" w:hanging="1440"/>
        <w:rPr>
          <w:rFonts w:cstheme="minorHAnsi"/>
          <w:sz w:val="20"/>
          <w:szCs w:val="20"/>
        </w:rPr>
      </w:pPr>
      <w:r w:rsidRPr="00824CA6">
        <w:rPr>
          <w:rFonts w:cstheme="minorHAnsi"/>
          <w:sz w:val="20"/>
          <w:szCs w:val="20"/>
        </w:rPr>
        <w:t>9004A</w:t>
      </w:r>
      <w:r w:rsidRPr="00824CA6">
        <w:rPr>
          <w:rFonts w:cstheme="minorHAnsi"/>
          <w:sz w:val="20"/>
          <w:szCs w:val="20"/>
        </w:rPr>
        <w:tab/>
      </w:r>
      <w:r w:rsidRPr="00ED09E4" w:rsidR="00ED09E4">
        <w:rPr>
          <w:rFonts w:cstheme="minorHAnsi"/>
          <w:sz w:val="20"/>
          <w:szCs w:val="20"/>
        </w:rPr>
        <w:t>Adjuncts with a master’s, or bachelor’s</w:t>
      </w:r>
      <w:r w:rsidR="00E371ED">
        <w:rPr>
          <w:rFonts w:cstheme="minorHAnsi"/>
          <w:sz w:val="20"/>
          <w:szCs w:val="20"/>
        </w:rPr>
        <w:t>,</w:t>
      </w:r>
      <w:r w:rsidRPr="00ED09E4" w:rsidR="00ED09E4">
        <w:rPr>
          <w:rFonts w:cstheme="minorHAnsi"/>
          <w:sz w:val="20"/>
          <w:szCs w:val="20"/>
        </w:rPr>
        <w:t xml:space="preserve"> or no degree will be classified as an </w:t>
      </w:r>
      <w:r w:rsidRPr="00BA1913" w:rsidR="00ED09E4">
        <w:rPr>
          <w:rFonts w:cstheme="minorHAnsi"/>
          <w:b/>
          <w:bCs/>
          <w:sz w:val="20"/>
          <w:szCs w:val="20"/>
        </w:rPr>
        <w:t>Adjunct Instructor</w:t>
      </w:r>
      <w:r w:rsidR="00B773B2">
        <w:rPr>
          <w:rFonts w:cstheme="minorHAnsi"/>
          <w:sz w:val="20"/>
          <w:szCs w:val="20"/>
        </w:rPr>
        <w:t>.</w:t>
      </w:r>
    </w:p>
    <w:p w:rsidRPr="00824CA6" w:rsidR="00332A16" w:rsidP="00200788" w:rsidRDefault="00332A16" w14:paraId="79737EF8" w14:textId="467C754C">
      <w:pPr>
        <w:spacing w:after="0" w:line="240" w:lineRule="auto"/>
        <w:rPr>
          <w:rFonts w:cstheme="minorHAnsi"/>
          <w:sz w:val="20"/>
          <w:szCs w:val="20"/>
        </w:rPr>
      </w:pPr>
      <w:r w:rsidRPr="00824CA6">
        <w:rPr>
          <w:rFonts w:cstheme="minorHAnsi"/>
          <w:sz w:val="20"/>
          <w:szCs w:val="20"/>
        </w:rPr>
        <w:tab/>
      </w:r>
      <w:r w:rsidRPr="00824CA6">
        <w:rPr>
          <w:rFonts w:cstheme="minorHAnsi"/>
          <w:sz w:val="20"/>
          <w:szCs w:val="20"/>
        </w:rPr>
        <w:t>9005A</w:t>
      </w:r>
      <w:r w:rsidRPr="00824CA6">
        <w:rPr>
          <w:rFonts w:cstheme="minorHAnsi"/>
          <w:sz w:val="20"/>
          <w:szCs w:val="20"/>
        </w:rPr>
        <w:tab/>
      </w:r>
      <w:r w:rsidRPr="00824CA6">
        <w:rPr>
          <w:rFonts w:cstheme="minorHAnsi"/>
          <w:sz w:val="20"/>
          <w:szCs w:val="20"/>
        </w:rPr>
        <w:tab/>
      </w:r>
      <w:r w:rsidRPr="00200788" w:rsidR="00200788">
        <w:rPr>
          <w:rFonts w:cstheme="minorHAnsi"/>
          <w:sz w:val="20"/>
          <w:szCs w:val="20"/>
        </w:rPr>
        <w:t xml:space="preserve">Adjuncts with a doctoral or terminal degree will be classified as an </w:t>
      </w:r>
      <w:r w:rsidRPr="00BA1913" w:rsidR="00200788">
        <w:rPr>
          <w:rFonts w:cstheme="minorHAnsi"/>
          <w:b/>
          <w:bCs/>
          <w:sz w:val="20"/>
          <w:szCs w:val="20"/>
        </w:rPr>
        <w:t>Adjunct Lecturer</w:t>
      </w:r>
      <w:r w:rsidR="00200788">
        <w:rPr>
          <w:rFonts w:cstheme="minorHAnsi"/>
          <w:sz w:val="20"/>
          <w:szCs w:val="20"/>
        </w:rPr>
        <w:t>.</w:t>
      </w:r>
      <w:r w:rsidRPr="00824CA6">
        <w:rPr>
          <w:rFonts w:cstheme="minorHAnsi"/>
          <w:sz w:val="20"/>
          <w:szCs w:val="20"/>
        </w:rPr>
        <w:tab/>
      </w:r>
      <w:r w:rsidRPr="00824CA6">
        <w:rPr>
          <w:rFonts w:cstheme="minorHAnsi"/>
          <w:sz w:val="20"/>
          <w:szCs w:val="20"/>
        </w:rPr>
        <w:tab/>
      </w:r>
    </w:p>
    <w:p w:rsidRPr="00C525EB" w:rsidR="00C525EB" w:rsidP="00C525EB" w:rsidRDefault="00C525EB" w14:paraId="457E661E" w14:textId="0A69A79B">
      <w:pPr>
        <w:rPr>
          <w:rFonts w:cstheme="minorHAnsi"/>
          <w:sz w:val="20"/>
          <w:szCs w:val="20"/>
        </w:rPr>
      </w:pPr>
      <w:r w:rsidRPr="00C525EB">
        <w:rPr>
          <w:rFonts w:cstheme="minorHAnsi"/>
          <w:sz w:val="20"/>
          <w:szCs w:val="20"/>
        </w:rPr>
        <w:t>The FTE assigned to an adjunct is based on a standardized formula.</w:t>
      </w:r>
      <w:r w:rsidR="003057B4">
        <w:rPr>
          <w:rFonts w:cstheme="minorHAnsi"/>
          <w:sz w:val="20"/>
          <w:szCs w:val="20"/>
        </w:rPr>
        <w:t xml:space="preserve"> </w:t>
      </w:r>
      <w:r w:rsidRPr="00C525EB">
        <w:rPr>
          <w:rFonts w:cstheme="minorHAnsi"/>
          <w:sz w:val="20"/>
          <w:szCs w:val="20"/>
        </w:rPr>
        <w:t>One credit hour is equivalent to 3 standard (working) hours.</w:t>
      </w:r>
    </w:p>
    <w:tbl>
      <w:tblPr>
        <w:tblStyle w:val="TableGrid"/>
        <w:tblpPr w:leftFromText="180" w:rightFromText="180" w:vertAnchor="text" w:tblpX="2358" w:tblpY="1"/>
        <w:tblOverlap w:val="never"/>
        <w:tblW w:w="0" w:type="auto"/>
        <w:tblLook w:val="04A0" w:firstRow="1" w:lastRow="0" w:firstColumn="1" w:lastColumn="0" w:noHBand="0" w:noVBand="1"/>
      </w:tblPr>
      <w:tblGrid>
        <w:gridCol w:w="1827"/>
        <w:gridCol w:w="1503"/>
        <w:gridCol w:w="1530"/>
      </w:tblGrid>
      <w:tr w:rsidRPr="00824CA6" w:rsidR="00332A16" w:rsidTr="00231A73" w14:paraId="7CD82A37" w14:textId="77777777">
        <w:tc>
          <w:tcPr>
            <w:tcW w:w="1827" w:type="dxa"/>
            <w:vAlign w:val="bottom"/>
          </w:tcPr>
          <w:p w:rsidRPr="00824CA6" w:rsidR="00332A16" w:rsidP="00231A73" w:rsidRDefault="00332A16" w14:paraId="0F5B6FB5" w14:textId="77777777">
            <w:pPr>
              <w:jc w:val="center"/>
              <w:rPr>
                <w:rFonts w:cstheme="minorHAnsi"/>
                <w:b/>
                <w:sz w:val="20"/>
                <w:szCs w:val="20"/>
              </w:rPr>
            </w:pPr>
            <w:r w:rsidRPr="00824CA6">
              <w:rPr>
                <w:rFonts w:cstheme="minorHAnsi"/>
                <w:b/>
                <w:sz w:val="20"/>
                <w:szCs w:val="20"/>
              </w:rPr>
              <w:t>Credit</w:t>
            </w:r>
          </w:p>
          <w:p w:rsidRPr="00824CA6" w:rsidR="00332A16" w:rsidP="00231A73" w:rsidRDefault="00332A16" w14:paraId="41D91D2A" w14:textId="77777777">
            <w:pPr>
              <w:jc w:val="center"/>
              <w:rPr>
                <w:rFonts w:cstheme="minorHAnsi"/>
                <w:b/>
                <w:sz w:val="20"/>
                <w:szCs w:val="20"/>
              </w:rPr>
            </w:pPr>
            <w:r w:rsidRPr="00824CA6">
              <w:rPr>
                <w:rFonts w:cstheme="minorHAnsi"/>
                <w:b/>
                <w:sz w:val="20"/>
                <w:szCs w:val="20"/>
              </w:rPr>
              <w:t>Hours</w:t>
            </w:r>
          </w:p>
        </w:tc>
        <w:tc>
          <w:tcPr>
            <w:tcW w:w="1503" w:type="dxa"/>
            <w:vAlign w:val="center"/>
          </w:tcPr>
          <w:p w:rsidRPr="00824CA6" w:rsidR="00332A16" w:rsidP="00231A73" w:rsidRDefault="00332A16" w14:paraId="4140A6C1" w14:textId="77777777">
            <w:pPr>
              <w:jc w:val="center"/>
              <w:rPr>
                <w:rFonts w:cstheme="minorHAnsi"/>
                <w:b/>
                <w:sz w:val="20"/>
                <w:szCs w:val="20"/>
              </w:rPr>
            </w:pPr>
            <w:r w:rsidRPr="00824CA6">
              <w:rPr>
                <w:rFonts w:cstheme="minorHAnsi"/>
                <w:b/>
                <w:sz w:val="20"/>
                <w:szCs w:val="20"/>
              </w:rPr>
              <w:t>FTE*</w:t>
            </w:r>
          </w:p>
        </w:tc>
        <w:tc>
          <w:tcPr>
            <w:tcW w:w="1530" w:type="dxa"/>
            <w:vAlign w:val="bottom"/>
          </w:tcPr>
          <w:p w:rsidRPr="00824CA6" w:rsidR="00332A16" w:rsidP="00231A73" w:rsidRDefault="00332A16" w14:paraId="684A136D" w14:textId="77777777">
            <w:pPr>
              <w:jc w:val="center"/>
              <w:rPr>
                <w:rFonts w:cstheme="minorHAnsi"/>
                <w:b/>
                <w:sz w:val="20"/>
                <w:szCs w:val="20"/>
              </w:rPr>
            </w:pPr>
            <w:r w:rsidRPr="00824CA6">
              <w:rPr>
                <w:rFonts w:cstheme="minorHAnsi"/>
                <w:b/>
                <w:sz w:val="20"/>
                <w:szCs w:val="20"/>
              </w:rPr>
              <w:t>Standard Hours</w:t>
            </w:r>
          </w:p>
        </w:tc>
      </w:tr>
      <w:tr w:rsidRPr="00824CA6" w:rsidR="00332A16" w:rsidTr="00231A73" w14:paraId="36309D55" w14:textId="77777777">
        <w:tc>
          <w:tcPr>
            <w:tcW w:w="1827" w:type="dxa"/>
            <w:vAlign w:val="bottom"/>
          </w:tcPr>
          <w:p w:rsidRPr="00824CA6" w:rsidR="00332A16" w:rsidP="00231A73" w:rsidRDefault="00332A16" w14:paraId="0BD87639" w14:textId="77777777">
            <w:pPr>
              <w:jc w:val="center"/>
              <w:rPr>
                <w:rFonts w:cstheme="minorHAnsi"/>
                <w:sz w:val="20"/>
                <w:szCs w:val="20"/>
              </w:rPr>
            </w:pPr>
            <w:r w:rsidRPr="00824CA6">
              <w:rPr>
                <w:rFonts w:cstheme="minorHAnsi"/>
                <w:sz w:val="20"/>
                <w:szCs w:val="20"/>
              </w:rPr>
              <w:t>1</w:t>
            </w:r>
          </w:p>
        </w:tc>
        <w:tc>
          <w:tcPr>
            <w:tcW w:w="1503" w:type="dxa"/>
            <w:vAlign w:val="bottom"/>
          </w:tcPr>
          <w:p w:rsidRPr="00824CA6" w:rsidR="00332A16" w:rsidP="00231A73" w:rsidRDefault="00332A16" w14:paraId="0A3C0E1A" w14:textId="77777777">
            <w:pPr>
              <w:jc w:val="center"/>
              <w:rPr>
                <w:rFonts w:cstheme="minorHAnsi"/>
                <w:sz w:val="20"/>
                <w:szCs w:val="20"/>
              </w:rPr>
            </w:pPr>
            <w:r w:rsidRPr="00824CA6">
              <w:rPr>
                <w:rFonts w:cstheme="minorHAnsi"/>
                <w:sz w:val="20"/>
                <w:szCs w:val="20"/>
              </w:rPr>
              <w:t>.08</w:t>
            </w:r>
          </w:p>
        </w:tc>
        <w:tc>
          <w:tcPr>
            <w:tcW w:w="1530" w:type="dxa"/>
          </w:tcPr>
          <w:p w:rsidRPr="00824CA6" w:rsidR="00332A16" w:rsidP="00231A73" w:rsidRDefault="00332A16" w14:paraId="3CF5A10F" w14:textId="1F29CF96">
            <w:pPr>
              <w:jc w:val="center"/>
              <w:rPr>
                <w:rFonts w:cstheme="minorHAnsi"/>
                <w:sz w:val="20"/>
                <w:szCs w:val="20"/>
              </w:rPr>
            </w:pPr>
            <w:r w:rsidRPr="00824CA6">
              <w:rPr>
                <w:rFonts w:cstheme="minorHAnsi"/>
                <w:sz w:val="20"/>
                <w:szCs w:val="20"/>
              </w:rPr>
              <w:t>3</w:t>
            </w:r>
          </w:p>
        </w:tc>
      </w:tr>
      <w:tr w:rsidRPr="00824CA6" w:rsidR="00332A16" w:rsidTr="00231A73" w14:paraId="37C5F2CD" w14:textId="77777777">
        <w:tc>
          <w:tcPr>
            <w:tcW w:w="1827" w:type="dxa"/>
            <w:vAlign w:val="bottom"/>
          </w:tcPr>
          <w:p w:rsidRPr="00824CA6" w:rsidR="00332A16" w:rsidP="00231A73" w:rsidRDefault="00332A16" w14:paraId="02109A67" w14:textId="77777777">
            <w:pPr>
              <w:jc w:val="center"/>
              <w:rPr>
                <w:rFonts w:cstheme="minorHAnsi"/>
                <w:sz w:val="20"/>
                <w:szCs w:val="20"/>
              </w:rPr>
            </w:pPr>
            <w:r w:rsidRPr="00824CA6">
              <w:rPr>
                <w:rFonts w:cstheme="minorHAnsi"/>
                <w:sz w:val="20"/>
                <w:szCs w:val="20"/>
              </w:rPr>
              <w:t>2</w:t>
            </w:r>
          </w:p>
        </w:tc>
        <w:tc>
          <w:tcPr>
            <w:tcW w:w="1503" w:type="dxa"/>
            <w:vAlign w:val="bottom"/>
          </w:tcPr>
          <w:p w:rsidRPr="00824CA6" w:rsidR="00332A16" w:rsidP="00231A73" w:rsidRDefault="00332A16" w14:paraId="520010B2" w14:textId="77777777">
            <w:pPr>
              <w:jc w:val="center"/>
              <w:rPr>
                <w:rFonts w:cstheme="minorHAnsi"/>
                <w:sz w:val="20"/>
                <w:szCs w:val="20"/>
              </w:rPr>
            </w:pPr>
            <w:r w:rsidRPr="00824CA6">
              <w:rPr>
                <w:rFonts w:cstheme="minorHAnsi"/>
                <w:sz w:val="20"/>
                <w:szCs w:val="20"/>
              </w:rPr>
              <w:t>.15</w:t>
            </w:r>
          </w:p>
        </w:tc>
        <w:tc>
          <w:tcPr>
            <w:tcW w:w="1530" w:type="dxa"/>
          </w:tcPr>
          <w:p w:rsidRPr="00824CA6" w:rsidR="00332A16" w:rsidP="00231A73" w:rsidRDefault="00332A16" w14:paraId="678D6E1B" w14:textId="4EC549DA">
            <w:pPr>
              <w:jc w:val="center"/>
              <w:rPr>
                <w:rFonts w:cstheme="minorHAnsi"/>
                <w:sz w:val="20"/>
                <w:szCs w:val="20"/>
              </w:rPr>
            </w:pPr>
            <w:r w:rsidRPr="00824CA6">
              <w:rPr>
                <w:rFonts w:cstheme="minorHAnsi"/>
                <w:sz w:val="20"/>
                <w:szCs w:val="20"/>
              </w:rPr>
              <w:t>6</w:t>
            </w:r>
          </w:p>
        </w:tc>
      </w:tr>
      <w:tr w:rsidRPr="00824CA6" w:rsidR="00332A16" w:rsidTr="00231A73" w14:paraId="1C206051" w14:textId="77777777">
        <w:tc>
          <w:tcPr>
            <w:tcW w:w="1827" w:type="dxa"/>
            <w:vAlign w:val="bottom"/>
          </w:tcPr>
          <w:p w:rsidRPr="00824CA6" w:rsidR="00332A16" w:rsidP="00231A73" w:rsidRDefault="00332A16" w14:paraId="40007904" w14:textId="77777777">
            <w:pPr>
              <w:jc w:val="center"/>
              <w:rPr>
                <w:rFonts w:cstheme="minorHAnsi"/>
                <w:sz w:val="20"/>
                <w:szCs w:val="20"/>
              </w:rPr>
            </w:pPr>
            <w:r w:rsidRPr="00824CA6">
              <w:rPr>
                <w:rFonts w:cstheme="minorHAnsi"/>
                <w:sz w:val="20"/>
                <w:szCs w:val="20"/>
              </w:rPr>
              <w:t>3</w:t>
            </w:r>
          </w:p>
        </w:tc>
        <w:tc>
          <w:tcPr>
            <w:tcW w:w="1503" w:type="dxa"/>
            <w:vAlign w:val="bottom"/>
          </w:tcPr>
          <w:p w:rsidRPr="00824CA6" w:rsidR="00332A16" w:rsidP="00231A73" w:rsidRDefault="00332A16" w14:paraId="6D2F606C" w14:textId="77777777">
            <w:pPr>
              <w:jc w:val="center"/>
              <w:rPr>
                <w:rFonts w:cstheme="minorHAnsi"/>
                <w:sz w:val="20"/>
                <w:szCs w:val="20"/>
              </w:rPr>
            </w:pPr>
            <w:r w:rsidRPr="00824CA6">
              <w:rPr>
                <w:rFonts w:cstheme="minorHAnsi"/>
                <w:sz w:val="20"/>
                <w:szCs w:val="20"/>
              </w:rPr>
              <w:t>.23</w:t>
            </w:r>
          </w:p>
        </w:tc>
        <w:tc>
          <w:tcPr>
            <w:tcW w:w="1530" w:type="dxa"/>
          </w:tcPr>
          <w:p w:rsidRPr="00824CA6" w:rsidR="00332A16" w:rsidP="00231A73" w:rsidRDefault="00332A16" w14:paraId="4D93047F" w14:textId="72725B0A">
            <w:pPr>
              <w:jc w:val="center"/>
              <w:rPr>
                <w:rFonts w:cstheme="minorHAnsi"/>
                <w:sz w:val="20"/>
                <w:szCs w:val="20"/>
              </w:rPr>
            </w:pPr>
            <w:r w:rsidRPr="00824CA6">
              <w:rPr>
                <w:rFonts w:cstheme="minorHAnsi"/>
                <w:sz w:val="20"/>
                <w:szCs w:val="20"/>
              </w:rPr>
              <w:t>9</w:t>
            </w:r>
          </w:p>
        </w:tc>
      </w:tr>
      <w:tr w:rsidRPr="00824CA6" w:rsidR="00332A16" w:rsidTr="00231A73" w14:paraId="58462EB8" w14:textId="77777777">
        <w:tc>
          <w:tcPr>
            <w:tcW w:w="1827" w:type="dxa"/>
            <w:vAlign w:val="bottom"/>
          </w:tcPr>
          <w:p w:rsidRPr="00824CA6" w:rsidR="00332A16" w:rsidP="00231A73" w:rsidRDefault="00332A16" w14:paraId="211BD7A6" w14:textId="77777777">
            <w:pPr>
              <w:jc w:val="center"/>
              <w:rPr>
                <w:rFonts w:cstheme="minorHAnsi"/>
                <w:sz w:val="20"/>
                <w:szCs w:val="20"/>
              </w:rPr>
            </w:pPr>
            <w:r w:rsidRPr="00824CA6">
              <w:rPr>
                <w:rFonts w:cstheme="minorHAnsi"/>
                <w:sz w:val="20"/>
                <w:szCs w:val="20"/>
              </w:rPr>
              <w:t>4</w:t>
            </w:r>
          </w:p>
        </w:tc>
        <w:tc>
          <w:tcPr>
            <w:tcW w:w="1503" w:type="dxa"/>
            <w:vAlign w:val="bottom"/>
          </w:tcPr>
          <w:p w:rsidRPr="00824CA6" w:rsidR="00332A16" w:rsidP="00231A73" w:rsidRDefault="00332A16" w14:paraId="442CB513" w14:textId="77777777">
            <w:pPr>
              <w:jc w:val="center"/>
              <w:rPr>
                <w:rFonts w:cstheme="minorHAnsi"/>
                <w:sz w:val="20"/>
                <w:szCs w:val="20"/>
              </w:rPr>
            </w:pPr>
            <w:r w:rsidRPr="00824CA6">
              <w:rPr>
                <w:rFonts w:cstheme="minorHAnsi"/>
                <w:sz w:val="20"/>
                <w:szCs w:val="20"/>
              </w:rPr>
              <w:t>.30</w:t>
            </w:r>
          </w:p>
        </w:tc>
        <w:tc>
          <w:tcPr>
            <w:tcW w:w="1530" w:type="dxa"/>
          </w:tcPr>
          <w:p w:rsidRPr="00824CA6" w:rsidR="00332A16" w:rsidP="00231A73" w:rsidRDefault="00332A16" w14:paraId="022B7578" w14:textId="4A0C489D">
            <w:pPr>
              <w:jc w:val="center"/>
              <w:rPr>
                <w:rFonts w:cstheme="minorHAnsi"/>
                <w:sz w:val="20"/>
                <w:szCs w:val="20"/>
              </w:rPr>
            </w:pPr>
            <w:r w:rsidRPr="00824CA6">
              <w:rPr>
                <w:rFonts w:cstheme="minorHAnsi"/>
                <w:sz w:val="20"/>
                <w:szCs w:val="20"/>
              </w:rPr>
              <w:t>12</w:t>
            </w:r>
          </w:p>
        </w:tc>
      </w:tr>
      <w:tr w:rsidRPr="00824CA6" w:rsidR="00332A16" w:rsidTr="00231A73" w14:paraId="715AA342" w14:textId="77777777">
        <w:tc>
          <w:tcPr>
            <w:tcW w:w="1827" w:type="dxa"/>
            <w:vAlign w:val="bottom"/>
          </w:tcPr>
          <w:p w:rsidRPr="00824CA6" w:rsidR="00332A16" w:rsidP="00231A73" w:rsidRDefault="00332A16" w14:paraId="177B368B" w14:textId="77777777">
            <w:pPr>
              <w:jc w:val="center"/>
              <w:rPr>
                <w:rFonts w:cstheme="minorHAnsi"/>
                <w:sz w:val="20"/>
                <w:szCs w:val="20"/>
              </w:rPr>
            </w:pPr>
            <w:r w:rsidRPr="00824CA6">
              <w:rPr>
                <w:rFonts w:cstheme="minorHAnsi"/>
                <w:sz w:val="20"/>
                <w:szCs w:val="20"/>
              </w:rPr>
              <w:t>5</w:t>
            </w:r>
          </w:p>
        </w:tc>
        <w:tc>
          <w:tcPr>
            <w:tcW w:w="1503" w:type="dxa"/>
            <w:vAlign w:val="bottom"/>
          </w:tcPr>
          <w:p w:rsidRPr="00824CA6" w:rsidR="00332A16" w:rsidP="00231A73" w:rsidRDefault="00332A16" w14:paraId="6CE839FA" w14:textId="77777777">
            <w:pPr>
              <w:jc w:val="center"/>
              <w:rPr>
                <w:rFonts w:cstheme="minorHAnsi"/>
                <w:sz w:val="20"/>
                <w:szCs w:val="20"/>
              </w:rPr>
            </w:pPr>
            <w:r w:rsidRPr="00824CA6">
              <w:rPr>
                <w:rFonts w:cstheme="minorHAnsi"/>
                <w:sz w:val="20"/>
                <w:szCs w:val="20"/>
              </w:rPr>
              <w:t>.38</w:t>
            </w:r>
          </w:p>
        </w:tc>
        <w:tc>
          <w:tcPr>
            <w:tcW w:w="1530" w:type="dxa"/>
          </w:tcPr>
          <w:p w:rsidRPr="00824CA6" w:rsidR="00332A16" w:rsidP="00231A73" w:rsidRDefault="00332A16" w14:paraId="2405109A" w14:textId="6D071EEF">
            <w:pPr>
              <w:jc w:val="center"/>
              <w:rPr>
                <w:rFonts w:cstheme="minorHAnsi"/>
                <w:sz w:val="20"/>
                <w:szCs w:val="20"/>
              </w:rPr>
            </w:pPr>
            <w:r w:rsidRPr="00824CA6">
              <w:rPr>
                <w:rFonts w:cstheme="minorHAnsi"/>
                <w:sz w:val="20"/>
                <w:szCs w:val="20"/>
              </w:rPr>
              <w:t>15</w:t>
            </w:r>
          </w:p>
        </w:tc>
      </w:tr>
      <w:tr w:rsidRPr="00824CA6" w:rsidR="00332A16" w:rsidTr="00231A73" w14:paraId="78FB4E2B" w14:textId="77777777">
        <w:tc>
          <w:tcPr>
            <w:tcW w:w="1827" w:type="dxa"/>
            <w:vAlign w:val="bottom"/>
          </w:tcPr>
          <w:p w:rsidRPr="00824CA6" w:rsidR="00332A16" w:rsidP="00231A73" w:rsidRDefault="00332A16" w14:paraId="3D360779" w14:textId="77777777">
            <w:pPr>
              <w:jc w:val="center"/>
              <w:rPr>
                <w:rFonts w:cstheme="minorHAnsi"/>
                <w:sz w:val="20"/>
                <w:szCs w:val="20"/>
              </w:rPr>
            </w:pPr>
            <w:r w:rsidRPr="00824CA6">
              <w:rPr>
                <w:rFonts w:cstheme="minorHAnsi"/>
                <w:sz w:val="20"/>
                <w:szCs w:val="20"/>
              </w:rPr>
              <w:t>6</w:t>
            </w:r>
          </w:p>
        </w:tc>
        <w:tc>
          <w:tcPr>
            <w:tcW w:w="1503" w:type="dxa"/>
            <w:vAlign w:val="bottom"/>
          </w:tcPr>
          <w:p w:rsidRPr="00824CA6" w:rsidR="00332A16" w:rsidP="00231A73" w:rsidRDefault="00332A16" w14:paraId="5CC98765" w14:textId="77777777">
            <w:pPr>
              <w:jc w:val="center"/>
              <w:rPr>
                <w:rFonts w:cstheme="minorHAnsi"/>
                <w:sz w:val="20"/>
                <w:szCs w:val="20"/>
              </w:rPr>
            </w:pPr>
            <w:r w:rsidRPr="00824CA6">
              <w:rPr>
                <w:rFonts w:cstheme="minorHAnsi"/>
                <w:sz w:val="20"/>
                <w:szCs w:val="20"/>
              </w:rPr>
              <w:t>.45</w:t>
            </w:r>
          </w:p>
        </w:tc>
        <w:tc>
          <w:tcPr>
            <w:tcW w:w="1530" w:type="dxa"/>
          </w:tcPr>
          <w:p w:rsidRPr="00824CA6" w:rsidR="00332A16" w:rsidP="00231A73" w:rsidRDefault="00332A16" w14:paraId="3A5C10BF" w14:textId="6323F240">
            <w:pPr>
              <w:jc w:val="center"/>
              <w:rPr>
                <w:rFonts w:cstheme="minorHAnsi"/>
                <w:sz w:val="20"/>
                <w:szCs w:val="20"/>
              </w:rPr>
            </w:pPr>
            <w:r w:rsidRPr="00824CA6">
              <w:rPr>
                <w:rFonts w:cstheme="minorHAnsi"/>
                <w:sz w:val="20"/>
                <w:szCs w:val="20"/>
              </w:rPr>
              <w:t>18</w:t>
            </w:r>
          </w:p>
        </w:tc>
      </w:tr>
      <w:tr w:rsidRPr="00824CA6" w:rsidR="00332A16" w:rsidTr="00231A73" w14:paraId="69A8F367" w14:textId="77777777">
        <w:tc>
          <w:tcPr>
            <w:tcW w:w="1827" w:type="dxa"/>
            <w:vAlign w:val="bottom"/>
          </w:tcPr>
          <w:p w:rsidRPr="00824CA6" w:rsidR="00332A16" w:rsidP="00231A73" w:rsidRDefault="00332A16" w14:paraId="5BF2BF35" w14:textId="77777777">
            <w:pPr>
              <w:jc w:val="center"/>
              <w:rPr>
                <w:rFonts w:cstheme="minorHAnsi"/>
                <w:sz w:val="20"/>
                <w:szCs w:val="20"/>
              </w:rPr>
            </w:pPr>
            <w:r w:rsidRPr="00824CA6">
              <w:rPr>
                <w:rFonts w:cstheme="minorHAnsi"/>
                <w:sz w:val="20"/>
                <w:szCs w:val="20"/>
              </w:rPr>
              <w:t>7</w:t>
            </w:r>
          </w:p>
        </w:tc>
        <w:tc>
          <w:tcPr>
            <w:tcW w:w="1503" w:type="dxa"/>
            <w:vAlign w:val="bottom"/>
          </w:tcPr>
          <w:p w:rsidRPr="00824CA6" w:rsidR="00332A16" w:rsidP="00231A73" w:rsidRDefault="00332A16" w14:paraId="0A9E2A33" w14:textId="77777777">
            <w:pPr>
              <w:jc w:val="center"/>
              <w:rPr>
                <w:rFonts w:cstheme="minorHAnsi"/>
                <w:sz w:val="20"/>
                <w:szCs w:val="20"/>
              </w:rPr>
            </w:pPr>
            <w:r w:rsidRPr="00824CA6">
              <w:rPr>
                <w:rFonts w:cstheme="minorHAnsi"/>
                <w:sz w:val="20"/>
                <w:szCs w:val="20"/>
              </w:rPr>
              <w:t>.53</w:t>
            </w:r>
          </w:p>
        </w:tc>
        <w:tc>
          <w:tcPr>
            <w:tcW w:w="1530" w:type="dxa"/>
          </w:tcPr>
          <w:p w:rsidRPr="00824CA6" w:rsidR="00332A16" w:rsidP="00231A73" w:rsidRDefault="00332A16" w14:paraId="70C5A71D" w14:textId="7F92B945">
            <w:pPr>
              <w:jc w:val="center"/>
              <w:rPr>
                <w:rFonts w:cstheme="minorHAnsi"/>
                <w:sz w:val="20"/>
                <w:szCs w:val="20"/>
              </w:rPr>
            </w:pPr>
            <w:r w:rsidRPr="00824CA6">
              <w:rPr>
                <w:rFonts w:cstheme="minorHAnsi"/>
                <w:sz w:val="20"/>
                <w:szCs w:val="20"/>
              </w:rPr>
              <w:t>21</w:t>
            </w:r>
          </w:p>
        </w:tc>
      </w:tr>
      <w:tr w:rsidRPr="00824CA6" w:rsidR="00332A16" w:rsidTr="00231A73" w14:paraId="504650C2" w14:textId="77777777">
        <w:tc>
          <w:tcPr>
            <w:tcW w:w="1827" w:type="dxa"/>
            <w:vAlign w:val="bottom"/>
          </w:tcPr>
          <w:p w:rsidRPr="00824CA6" w:rsidR="00332A16" w:rsidP="00231A73" w:rsidRDefault="00332A16" w14:paraId="118E979A" w14:textId="77777777">
            <w:pPr>
              <w:jc w:val="center"/>
              <w:rPr>
                <w:rFonts w:cstheme="minorHAnsi"/>
                <w:sz w:val="20"/>
                <w:szCs w:val="20"/>
              </w:rPr>
            </w:pPr>
            <w:r w:rsidRPr="00824CA6">
              <w:rPr>
                <w:rFonts w:cstheme="minorHAnsi"/>
                <w:sz w:val="20"/>
                <w:szCs w:val="20"/>
              </w:rPr>
              <w:t>8</w:t>
            </w:r>
          </w:p>
        </w:tc>
        <w:tc>
          <w:tcPr>
            <w:tcW w:w="1503" w:type="dxa"/>
            <w:vAlign w:val="bottom"/>
          </w:tcPr>
          <w:p w:rsidRPr="00824CA6" w:rsidR="00332A16" w:rsidP="00231A73" w:rsidRDefault="00332A16" w14:paraId="265AB8FA" w14:textId="77777777">
            <w:pPr>
              <w:jc w:val="center"/>
              <w:rPr>
                <w:rFonts w:cstheme="minorHAnsi"/>
                <w:sz w:val="20"/>
                <w:szCs w:val="20"/>
              </w:rPr>
            </w:pPr>
            <w:r w:rsidRPr="00824CA6">
              <w:rPr>
                <w:rFonts w:cstheme="minorHAnsi"/>
                <w:sz w:val="20"/>
                <w:szCs w:val="20"/>
              </w:rPr>
              <w:t>.60</w:t>
            </w:r>
          </w:p>
        </w:tc>
        <w:tc>
          <w:tcPr>
            <w:tcW w:w="1530" w:type="dxa"/>
          </w:tcPr>
          <w:p w:rsidRPr="00824CA6" w:rsidR="00332A16" w:rsidP="00231A73" w:rsidRDefault="00332A16" w14:paraId="017713FC" w14:textId="4FB6C757">
            <w:pPr>
              <w:jc w:val="center"/>
              <w:rPr>
                <w:rFonts w:cstheme="minorHAnsi"/>
                <w:sz w:val="20"/>
                <w:szCs w:val="20"/>
              </w:rPr>
            </w:pPr>
            <w:r w:rsidRPr="00824CA6">
              <w:rPr>
                <w:rFonts w:cstheme="minorHAnsi"/>
                <w:sz w:val="20"/>
                <w:szCs w:val="20"/>
              </w:rPr>
              <w:t>24</w:t>
            </w:r>
          </w:p>
        </w:tc>
      </w:tr>
      <w:tr w:rsidRPr="00824CA6" w:rsidR="00332A16" w:rsidTr="00231A73" w14:paraId="203BDC8F" w14:textId="77777777">
        <w:tc>
          <w:tcPr>
            <w:tcW w:w="1827" w:type="dxa"/>
            <w:vAlign w:val="bottom"/>
          </w:tcPr>
          <w:p w:rsidRPr="00824CA6" w:rsidR="00332A16" w:rsidP="00231A73" w:rsidRDefault="00332A16" w14:paraId="349514BF" w14:textId="77777777">
            <w:pPr>
              <w:jc w:val="center"/>
              <w:rPr>
                <w:rFonts w:cstheme="minorHAnsi"/>
                <w:sz w:val="20"/>
                <w:szCs w:val="20"/>
              </w:rPr>
            </w:pPr>
            <w:r w:rsidRPr="00824CA6">
              <w:rPr>
                <w:rFonts w:cstheme="minorHAnsi"/>
                <w:sz w:val="20"/>
                <w:szCs w:val="20"/>
              </w:rPr>
              <w:t>9</w:t>
            </w:r>
          </w:p>
        </w:tc>
        <w:tc>
          <w:tcPr>
            <w:tcW w:w="1503" w:type="dxa"/>
            <w:vAlign w:val="bottom"/>
          </w:tcPr>
          <w:p w:rsidRPr="00824CA6" w:rsidR="00332A16" w:rsidP="00231A73" w:rsidRDefault="00332A16" w14:paraId="5649A266" w14:textId="77777777">
            <w:pPr>
              <w:jc w:val="center"/>
              <w:rPr>
                <w:rFonts w:cstheme="minorHAnsi"/>
                <w:sz w:val="20"/>
                <w:szCs w:val="20"/>
              </w:rPr>
            </w:pPr>
            <w:r w:rsidRPr="00824CA6">
              <w:rPr>
                <w:rFonts w:cstheme="minorHAnsi"/>
                <w:sz w:val="20"/>
                <w:szCs w:val="20"/>
              </w:rPr>
              <w:t>.68</w:t>
            </w:r>
          </w:p>
        </w:tc>
        <w:tc>
          <w:tcPr>
            <w:tcW w:w="1530" w:type="dxa"/>
          </w:tcPr>
          <w:p w:rsidRPr="00824CA6" w:rsidR="00332A16" w:rsidP="00231A73" w:rsidRDefault="00332A16" w14:paraId="61E81A0A" w14:textId="4DF86AE2">
            <w:pPr>
              <w:jc w:val="center"/>
              <w:rPr>
                <w:rFonts w:cstheme="minorHAnsi"/>
                <w:sz w:val="20"/>
                <w:szCs w:val="20"/>
              </w:rPr>
            </w:pPr>
            <w:r w:rsidRPr="00824CA6">
              <w:rPr>
                <w:rFonts w:cstheme="minorHAnsi"/>
                <w:sz w:val="20"/>
                <w:szCs w:val="20"/>
              </w:rPr>
              <w:t>27</w:t>
            </w:r>
          </w:p>
        </w:tc>
      </w:tr>
      <w:tr w:rsidRPr="00824CA6" w:rsidR="00332A16" w:rsidTr="00231A73" w14:paraId="6AE2EB9D" w14:textId="77777777">
        <w:tc>
          <w:tcPr>
            <w:tcW w:w="1827" w:type="dxa"/>
            <w:vAlign w:val="bottom"/>
          </w:tcPr>
          <w:p w:rsidRPr="00824CA6" w:rsidR="00332A16" w:rsidP="00231A73" w:rsidRDefault="00332A16" w14:paraId="33891525" w14:textId="77777777">
            <w:pPr>
              <w:jc w:val="center"/>
              <w:rPr>
                <w:rFonts w:cstheme="minorHAnsi"/>
                <w:sz w:val="20"/>
                <w:szCs w:val="20"/>
              </w:rPr>
            </w:pPr>
            <w:r w:rsidRPr="00824CA6">
              <w:rPr>
                <w:rFonts w:cstheme="minorHAnsi"/>
                <w:sz w:val="20"/>
                <w:szCs w:val="20"/>
              </w:rPr>
              <w:t>10</w:t>
            </w:r>
          </w:p>
        </w:tc>
        <w:tc>
          <w:tcPr>
            <w:tcW w:w="1503" w:type="dxa"/>
            <w:vAlign w:val="bottom"/>
          </w:tcPr>
          <w:p w:rsidRPr="00824CA6" w:rsidR="00332A16" w:rsidP="00231A73" w:rsidRDefault="00332A16" w14:paraId="2CFCF2F3" w14:textId="77777777">
            <w:pPr>
              <w:jc w:val="center"/>
              <w:rPr>
                <w:rFonts w:cstheme="minorHAnsi"/>
                <w:sz w:val="20"/>
                <w:szCs w:val="20"/>
              </w:rPr>
            </w:pPr>
            <w:r w:rsidRPr="00824CA6">
              <w:rPr>
                <w:rFonts w:cstheme="minorHAnsi"/>
                <w:sz w:val="20"/>
                <w:szCs w:val="20"/>
              </w:rPr>
              <w:t>.75</w:t>
            </w:r>
          </w:p>
        </w:tc>
        <w:tc>
          <w:tcPr>
            <w:tcW w:w="1530" w:type="dxa"/>
          </w:tcPr>
          <w:p w:rsidRPr="00824CA6" w:rsidR="00332A16" w:rsidP="00231A73" w:rsidRDefault="00332A16" w14:paraId="7F012B31" w14:textId="3B29098D">
            <w:pPr>
              <w:jc w:val="center"/>
              <w:rPr>
                <w:rFonts w:cstheme="minorHAnsi"/>
                <w:sz w:val="20"/>
                <w:szCs w:val="20"/>
              </w:rPr>
            </w:pPr>
            <w:r w:rsidRPr="00824CA6">
              <w:rPr>
                <w:rFonts w:cstheme="minorHAnsi"/>
                <w:sz w:val="20"/>
                <w:szCs w:val="20"/>
              </w:rPr>
              <w:t>30</w:t>
            </w:r>
          </w:p>
        </w:tc>
      </w:tr>
    </w:tbl>
    <w:p w:rsidRPr="00824CA6" w:rsidR="00332A16" w:rsidP="00332A16" w:rsidRDefault="00332A16" w14:paraId="1E75C6C5" w14:textId="77777777">
      <w:pPr>
        <w:ind w:left="4320"/>
        <w:rPr>
          <w:rFonts w:cstheme="minorHAnsi"/>
          <w:i/>
          <w:sz w:val="20"/>
          <w:szCs w:val="20"/>
        </w:rPr>
      </w:pPr>
      <w:r w:rsidRPr="00824CA6">
        <w:rPr>
          <w:rFonts w:cstheme="minorHAnsi"/>
          <w:sz w:val="20"/>
          <w:szCs w:val="20"/>
        </w:rPr>
        <w:br w:type="textWrapping" w:clear="all"/>
      </w:r>
    </w:p>
    <w:p w:rsidRPr="002A53AE" w:rsidR="002A53AE" w:rsidP="002A53AE" w:rsidRDefault="002A53AE" w14:paraId="0AE73F03" w14:textId="47299570">
      <w:pPr>
        <w:pStyle w:val="NoSpacing"/>
        <w:jc w:val="center"/>
        <w:rPr>
          <w:rFonts w:cstheme="minorHAnsi"/>
          <w:i/>
          <w:sz w:val="20"/>
          <w:szCs w:val="20"/>
        </w:rPr>
      </w:pPr>
      <w:r w:rsidRPr="002A53AE">
        <w:rPr>
          <w:rFonts w:cstheme="minorHAnsi"/>
          <w:i/>
          <w:sz w:val="20"/>
          <w:szCs w:val="20"/>
        </w:rPr>
        <w:t>*Standard hours are reported in compliance with the</w:t>
      </w:r>
    </w:p>
    <w:p w:rsidRPr="002A53AE" w:rsidR="002A53AE" w:rsidP="002A53AE" w:rsidRDefault="002A53AE" w14:paraId="64691F98" w14:textId="77777777">
      <w:pPr>
        <w:pStyle w:val="NoSpacing"/>
        <w:jc w:val="center"/>
        <w:rPr>
          <w:rFonts w:cstheme="minorHAnsi"/>
          <w:i/>
          <w:sz w:val="20"/>
          <w:szCs w:val="20"/>
        </w:rPr>
      </w:pPr>
      <w:r w:rsidRPr="002A53AE">
        <w:rPr>
          <w:rFonts w:cstheme="minorHAnsi"/>
          <w:i/>
          <w:sz w:val="20"/>
          <w:szCs w:val="20"/>
        </w:rPr>
        <w:t>Affordable Care Act (ACA) reporting to the State of Florida.</w:t>
      </w:r>
    </w:p>
    <w:p w:rsidR="00DD5920" w:rsidP="00DF788F" w:rsidRDefault="00DD5920" w14:paraId="37EF0F8C" w14:textId="77777777">
      <w:pPr>
        <w:pStyle w:val="NoSpacing"/>
        <w:rPr>
          <w:b/>
          <w:bCs/>
          <w:i/>
          <w:iCs/>
          <w:sz w:val="20"/>
          <w:szCs w:val="20"/>
        </w:rPr>
      </w:pPr>
    </w:p>
    <w:p w:rsidR="00DD5920" w:rsidP="00DF788F" w:rsidRDefault="00DD5920" w14:paraId="11AA5E00" w14:textId="77777777">
      <w:pPr>
        <w:pStyle w:val="NoSpacing"/>
        <w:rPr>
          <w:b/>
          <w:bCs/>
          <w:i/>
          <w:iCs/>
          <w:sz w:val="20"/>
          <w:szCs w:val="20"/>
        </w:rPr>
      </w:pPr>
    </w:p>
    <w:p w:rsidR="00D23400" w:rsidP="00DF788F" w:rsidRDefault="00D23400" w14:paraId="194ECDC4" w14:textId="77777777">
      <w:pPr>
        <w:pStyle w:val="NoSpacing"/>
        <w:rPr>
          <w:b/>
          <w:bCs/>
          <w:i/>
          <w:iCs/>
          <w:sz w:val="20"/>
          <w:szCs w:val="20"/>
        </w:rPr>
      </w:pPr>
    </w:p>
    <w:p w:rsidR="0015356A" w:rsidP="00DF788F" w:rsidRDefault="0015356A" w14:paraId="25718DE0" w14:textId="77777777">
      <w:pPr>
        <w:pStyle w:val="NoSpacing"/>
        <w:rPr>
          <w:b/>
          <w:bCs/>
          <w:i/>
          <w:iCs/>
          <w:sz w:val="20"/>
          <w:szCs w:val="20"/>
        </w:rPr>
      </w:pPr>
    </w:p>
    <w:p w:rsidR="005D3721" w:rsidP="00DF788F" w:rsidRDefault="005D3721" w14:paraId="6CDD8FB9" w14:textId="77777777">
      <w:pPr>
        <w:pStyle w:val="NoSpacing"/>
        <w:rPr>
          <w:b/>
          <w:bCs/>
          <w:i/>
          <w:iCs/>
          <w:sz w:val="20"/>
          <w:szCs w:val="20"/>
        </w:rPr>
      </w:pPr>
    </w:p>
    <w:p w:rsidR="005D3721" w:rsidP="00DF788F" w:rsidRDefault="005D3721" w14:paraId="3E25F516" w14:textId="77777777">
      <w:pPr>
        <w:pStyle w:val="NoSpacing"/>
        <w:rPr>
          <w:b/>
          <w:bCs/>
          <w:i/>
          <w:iCs/>
          <w:sz w:val="20"/>
          <w:szCs w:val="20"/>
        </w:rPr>
      </w:pPr>
    </w:p>
    <w:p w:rsidR="005D3721" w:rsidP="00DF788F" w:rsidRDefault="005D3721" w14:paraId="727E67D1" w14:textId="77777777">
      <w:pPr>
        <w:pStyle w:val="NoSpacing"/>
        <w:rPr>
          <w:b/>
          <w:bCs/>
          <w:i/>
          <w:iCs/>
          <w:sz w:val="20"/>
          <w:szCs w:val="20"/>
        </w:rPr>
      </w:pPr>
    </w:p>
    <w:p w:rsidR="005D3721" w:rsidP="00DF788F" w:rsidRDefault="005D3721" w14:paraId="1A9F3AFB" w14:textId="77777777">
      <w:pPr>
        <w:pStyle w:val="NoSpacing"/>
        <w:rPr>
          <w:b/>
          <w:bCs/>
          <w:i/>
          <w:iCs/>
          <w:sz w:val="20"/>
          <w:szCs w:val="20"/>
        </w:rPr>
      </w:pPr>
    </w:p>
    <w:p w:rsidR="00D23400" w:rsidP="00DF788F" w:rsidRDefault="00D23400" w14:paraId="3B6C94AE" w14:textId="77777777">
      <w:pPr>
        <w:pStyle w:val="NoSpacing"/>
        <w:rPr>
          <w:b/>
          <w:bCs/>
          <w:i/>
          <w:iCs/>
          <w:sz w:val="20"/>
          <w:szCs w:val="20"/>
        </w:rPr>
      </w:pPr>
    </w:p>
    <w:p w:rsidR="00DD5920" w:rsidP="00DF788F" w:rsidRDefault="00DD5920" w14:paraId="29EE799F" w14:textId="77777777">
      <w:pPr>
        <w:pStyle w:val="NoSpacing"/>
        <w:rPr>
          <w:b/>
          <w:bCs/>
          <w:i/>
          <w:iCs/>
          <w:sz w:val="20"/>
          <w:szCs w:val="20"/>
        </w:rPr>
      </w:pPr>
    </w:p>
    <w:p w:rsidR="00DF788F" w:rsidP="00DF788F" w:rsidRDefault="009A39BD" w14:paraId="6B71D877" w14:textId="3129C16E">
      <w:pPr>
        <w:pStyle w:val="NoSpacing"/>
        <w:rPr>
          <w:b/>
          <w:bCs/>
          <w:i/>
          <w:iCs/>
          <w:sz w:val="20"/>
          <w:szCs w:val="20"/>
        </w:rPr>
      </w:pPr>
      <w:r>
        <w:rPr>
          <w:b/>
          <w:bCs/>
          <w:i/>
          <w:iCs/>
          <w:sz w:val="20"/>
          <w:szCs w:val="20"/>
        </w:rPr>
        <w:t>FIEA A</w:t>
      </w:r>
      <w:r w:rsidR="005460E1">
        <w:rPr>
          <w:b/>
          <w:bCs/>
          <w:i/>
          <w:iCs/>
          <w:sz w:val="20"/>
          <w:szCs w:val="20"/>
        </w:rPr>
        <w:t>djuncts Salary Guideline</w:t>
      </w:r>
      <w:r w:rsidR="00CD6FD8">
        <w:rPr>
          <w:b/>
          <w:bCs/>
          <w:i/>
          <w:iCs/>
          <w:sz w:val="20"/>
          <w:szCs w:val="20"/>
        </w:rPr>
        <w:t>s</w:t>
      </w:r>
    </w:p>
    <w:p w:rsidRPr="00CD6FD8" w:rsidR="00CD6FD8" w:rsidP="00DF788F" w:rsidRDefault="00D97F3F" w14:paraId="1E03CB19" w14:textId="5709DB8A">
      <w:pPr>
        <w:pStyle w:val="NoSpacing"/>
        <w:rPr>
          <w:i/>
          <w:iCs/>
          <w:sz w:val="20"/>
          <w:szCs w:val="20"/>
        </w:rPr>
      </w:pPr>
      <w:r>
        <w:rPr>
          <w:i/>
          <w:iCs/>
          <w:sz w:val="20"/>
          <w:szCs w:val="20"/>
        </w:rPr>
        <w:t>Effective</w:t>
      </w:r>
      <w:r w:rsidRPr="00CD6FD8" w:rsidR="00CD6FD8">
        <w:rPr>
          <w:i/>
          <w:iCs/>
          <w:sz w:val="20"/>
          <w:szCs w:val="20"/>
        </w:rPr>
        <w:t xml:space="preserve"> June 2021</w:t>
      </w:r>
    </w:p>
    <w:p w:rsidRPr="009A39BD" w:rsidR="009A39BD" w:rsidP="00DF788F" w:rsidRDefault="009A39BD" w14:paraId="604091B7" w14:textId="77777777">
      <w:pPr>
        <w:pStyle w:val="NoSpacing"/>
        <w:rPr>
          <w:sz w:val="20"/>
          <w:szCs w:val="20"/>
        </w:rPr>
      </w:pPr>
    </w:p>
    <w:p w:rsidRPr="009A39BD" w:rsidR="00DF788F" w:rsidP="00F818A6" w:rsidRDefault="00DF788F" w14:paraId="47894FD4" w14:textId="5026615C">
      <w:pPr>
        <w:pStyle w:val="NoSpacing"/>
        <w:jc w:val="both"/>
        <w:rPr>
          <w:sz w:val="20"/>
          <w:szCs w:val="20"/>
        </w:rPr>
      </w:pPr>
      <w:r w:rsidRPr="009A39BD">
        <w:rPr>
          <w:sz w:val="20"/>
          <w:szCs w:val="20"/>
        </w:rPr>
        <w:t xml:space="preserve">The FIEA graduate master’s program is a unique, market (premium) rate curriculum utilizing specialized instruction to teach in the areas of game production, level design, technical design, 3D art, 3D animation, technical art, game programming and network architecture.  In most cases, the curriculum is delivered by UCF faculty.  There will be certain areas where it is not feasible to have a full-time faculty to cover a specific topic or a full-time faculty member is not available in the university to deliver the specific instruction during a given semester.  In these circumstances, the program may utilize adjunct or contract faculty to deliver the curriculum.  </w:t>
      </w:r>
    </w:p>
    <w:p w:rsidRPr="009A39BD" w:rsidR="00DF788F" w:rsidP="00F818A6" w:rsidRDefault="00DF788F" w14:paraId="79C861A9" w14:textId="77777777">
      <w:pPr>
        <w:pStyle w:val="NoSpacing"/>
        <w:jc w:val="both"/>
        <w:rPr>
          <w:sz w:val="20"/>
          <w:szCs w:val="20"/>
        </w:rPr>
      </w:pPr>
    </w:p>
    <w:p w:rsidRPr="009A39BD" w:rsidR="00DF788F" w:rsidP="00F818A6" w:rsidRDefault="00DF788F" w14:paraId="175794F2" w14:textId="77777777">
      <w:pPr>
        <w:pStyle w:val="NoSpacing"/>
        <w:jc w:val="both"/>
        <w:rPr>
          <w:sz w:val="20"/>
          <w:szCs w:val="20"/>
        </w:rPr>
      </w:pPr>
      <w:r w:rsidRPr="009A39BD">
        <w:rPr>
          <w:sz w:val="20"/>
          <w:szCs w:val="20"/>
        </w:rPr>
        <w:t>The following guidelines are established to set appropriate compensation rates for specific areas of focus.  The rates consider the area of specialization, experience level and required time to be utilized in a specific term.  A full semester is considered sixteen (16) weeks.  A Partial semester is considered ten (10) weeks or less.  No adjuncts will be utilized for any curriculum less than six (6) weeks, unless approved by the school administration.</w:t>
      </w:r>
    </w:p>
    <w:p w:rsidRPr="009A39BD" w:rsidR="00DF788F" w:rsidP="00DF788F" w:rsidRDefault="00DF788F" w14:paraId="15F9C7D5" w14:textId="77777777">
      <w:pPr>
        <w:pStyle w:val="NoSpacing"/>
        <w:rPr>
          <w:sz w:val="20"/>
          <w:szCs w:val="20"/>
        </w:rPr>
      </w:pPr>
    </w:p>
    <w:p w:rsidRPr="009A39BD" w:rsidR="00DF788F" w:rsidP="00DF788F" w:rsidRDefault="00DF788F" w14:paraId="2A73E789" w14:textId="77777777">
      <w:pPr>
        <w:pStyle w:val="NoSpacing"/>
        <w:rPr>
          <w:sz w:val="20"/>
          <w:szCs w:val="20"/>
        </w:rPr>
      </w:pPr>
      <w:r w:rsidRPr="009A39BD">
        <w:rPr>
          <w:sz w:val="20"/>
          <w:szCs w:val="20"/>
        </w:rPr>
        <w:tab/>
      </w:r>
      <w:r w:rsidRPr="009A39BD">
        <w:rPr>
          <w:sz w:val="20"/>
          <w:szCs w:val="20"/>
        </w:rPr>
        <w:tab/>
      </w:r>
      <w:r w:rsidRPr="009A39BD">
        <w:rPr>
          <w:sz w:val="20"/>
          <w:szCs w:val="20"/>
        </w:rPr>
        <w:tab/>
      </w:r>
      <w:r w:rsidRPr="009A39BD">
        <w:rPr>
          <w:sz w:val="20"/>
          <w:szCs w:val="20"/>
        </w:rPr>
        <w:tab/>
      </w:r>
      <w:r w:rsidRPr="009A39BD">
        <w:rPr>
          <w:b/>
          <w:sz w:val="20"/>
          <w:szCs w:val="20"/>
        </w:rPr>
        <w:t>Full Semester</w:t>
      </w:r>
      <w:r w:rsidRPr="009A39BD">
        <w:rPr>
          <w:sz w:val="20"/>
          <w:szCs w:val="20"/>
        </w:rPr>
        <w:tab/>
      </w:r>
      <w:r w:rsidRPr="009A39BD">
        <w:rPr>
          <w:sz w:val="20"/>
          <w:szCs w:val="20"/>
        </w:rPr>
        <w:tab/>
      </w:r>
      <w:r w:rsidRPr="009A39BD">
        <w:rPr>
          <w:b/>
          <w:sz w:val="20"/>
          <w:szCs w:val="20"/>
        </w:rPr>
        <w:t>Partial Semester</w:t>
      </w:r>
    </w:p>
    <w:p w:rsidRPr="009A39BD" w:rsidR="00DF788F" w:rsidP="00DF788F" w:rsidRDefault="00DF788F" w14:paraId="3B862C3D" w14:textId="77777777">
      <w:pPr>
        <w:pStyle w:val="NoSpacing"/>
        <w:rPr>
          <w:b/>
          <w:sz w:val="20"/>
          <w:szCs w:val="20"/>
        </w:rPr>
      </w:pPr>
      <w:r w:rsidRPr="009A39BD">
        <w:rPr>
          <w:b/>
          <w:sz w:val="20"/>
          <w:szCs w:val="20"/>
        </w:rPr>
        <w:t>Instruction:</w:t>
      </w:r>
    </w:p>
    <w:p w:rsidRPr="009A39BD" w:rsidR="00DF788F" w:rsidP="00DF788F" w:rsidRDefault="00DF788F" w14:paraId="255C0637" w14:textId="7D590B16">
      <w:pPr>
        <w:pStyle w:val="NoSpacing"/>
        <w:rPr>
          <w:sz w:val="20"/>
          <w:szCs w:val="20"/>
        </w:rPr>
      </w:pPr>
      <w:r w:rsidRPr="009A39BD">
        <w:rPr>
          <w:sz w:val="20"/>
          <w:szCs w:val="20"/>
        </w:rPr>
        <w:t xml:space="preserve">Production Management </w:t>
      </w:r>
      <w:r w:rsidRPr="009A39BD">
        <w:rPr>
          <w:sz w:val="20"/>
          <w:szCs w:val="20"/>
        </w:rPr>
        <w:tab/>
      </w:r>
      <w:r w:rsidR="0044184A">
        <w:rPr>
          <w:sz w:val="20"/>
          <w:szCs w:val="20"/>
        </w:rPr>
        <w:tab/>
      </w:r>
      <w:r w:rsidRPr="009A39BD">
        <w:rPr>
          <w:sz w:val="20"/>
          <w:szCs w:val="20"/>
        </w:rPr>
        <w:t>$6,000</w:t>
      </w:r>
      <w:r w:rsidRPr="009A39BD">
        <w:rPr>
          <w:sz w:val="20"/>
          <w:szCs w:val="20"/>
        </w:rPr>
        <w:tab/>
      </w:r>
      <w:r w:rsidRPr="009A39BD">
        <w:rPr>
          <w:sz w:val="20"/>
          <w:szCs w:val="20"/>
        </w:rPr>
        <w:tab/>
      </w:r>
      <w:r w:rsidRPr="009A39BD">
        <w:rPr>
          <w:sz w:val="20"/>
          <w:szCs w:val="20"/>
        </w:rPr>
        <w:tab/>
      </w:r>
      <w:r w:rsidRPr="009A39BD">
        <w:rPr>
          <w:sz w:val="20"/>
          <w:szCs w:val="20"/>
        </w:rPr>
        <w:t>$3,000</w:t>
      </w:r>
    </w:p>
    <w:p w:rsidRPr="009A39BD" w:rsidR="00DF788F" w:rsidP="00DF788F" w:rsidRDefault="00DF788F" w14:paraId="56672E97" w14:textId="77777777">
      <w:pPr>
        <w:pStyle w:val="NoSpacing"/>
        <w:rPr>
          <w:sz w:val="20"/>
          <w:szCs w:val="20"/>
        </w:rPr>
      </w:pPr>
      <w:r w:rsidRPr="009A39BD">
        <w:rPr>
          <w:sz w:val="20"/>
          <w:szCs w:val="20"/>
        </w:rPr>
        <w:t>Level Design</w:t>
      </w:r>
      <w:r w:rsidRPr="009A39BD">
        <w:rPr>
          <w:sz w:val="20"/>
          <w:szCs w:val="20"/>
        </w:rPr>
        <w:tab/>
      </w:r>
      <w:r w:rsidRPr="009A39BD">
        <w:rPr>
          <w:sz w:val="20"/>
          <w:szCs w:val="20"/>
        </w:rPr>
        <w:tab/>
      </w:r>
      <w:r w:rsidRPr="009A39BD">
        <w:rPr>
          <w:sz w:val="20"/>
          <w:szCs w:val="20"/>
        </w:rPr>
        <w:tab/>
      </w:r>
      <w:r w:rsidRPr="009A39BD">
        <w:rPr>
          <w:sz w:val="20"/>
          <w:szCs w:val="20"/>
        </w:rPr>
        <w:t>$6,000</w:t>
      </w:r>
      <w:r w:rsidRPr="009A39BD">
        <w:rPr>
          <w:sz w:val="20"/>
          <w:szCs w:val="20"/>
        </w:rPr>
        <w:tab/>
      </w:r>
      <w:r w:rsidRPr="009A39BD">
        <w:rPr>
          <w:sz w:val="20"/>
          <w:szCs w:val="20"/>
        </w:rPr>
        <w:tab/>
      </w:r>
      <w:r w:rsidRPr="009A39BD">
        <w:rPr>
          <w:sz w:val="20"/>
          <w:szCs w:val="20"/>
        </w:rPr>
        <w:tab/>
      </w:r>
      <w:r w:rsidRPr="009A39BD">
        <w:rPr>
          <w:sz w:val="20"/>
          <w:szCs w:val="20"/>
        </w:rPr>
        <w:t>$3,000</w:t>
      </w:r>
    </w:p>
    <w:p w:rsidRPr="009A39BD" w:rsidR="00DF788F" w:rsidP="00DF788F" w:rsidRDefault="00DF788F" w14:paraId="4F73430D" w14:textId="5C0B5456">
      <w:pPr>
        <w:pStyle w:val="NoSpacing"/>
        <w:rPr>
          <w:sz w:val="20"/>
          <w:szCs w:val="20"/>
        </w:rPr>
      </w:pPr>
      <w:r w:rsidRPr="009A39BD">
        <w:rPr>
          <w:sz w:val="20"/>
          <w:szCs w:val="20"/>
        </w:rPr>
        <w:t>Technical Design</w:t>
      </w:r>
      <w:r w:rsidRPr="009A39BD">
        <w:rPr>
          <w:sz w:val="20"/>
          <w:szCs w:val="20"/>
        </w:rPr>
        <w:tab/>
      </w:r>
      <w:r w:rsidRPr="009A39BD">
        <w:rPr>
          <w:sz w:val="20"/>
          <w:szCs w:val="20"/>
        </w:rPr>
        <w:tab/>
      </w:r>
      <w:r w:rsidR="0044184A">
        <w:rPr>
          <w:sz w:val="20"/>
          <w:szCs w:val="20"/>
        </w:rPr>
        <w:tab/>
      </w:r>
      <w:r w:rsidRPr="009A39BD">
        <w:rPr>
          <w:sz w:val="20"/>
          <w:szCs w:val="20"/>
        </w:rPr>
        <w:t>$6,000</w:t>
      </w:r>
      <w:r w:rsidRPr="009A39BD">
        <w:rPr>
          <w:sz w:val="20"/>
          <w:szCs w:val="20"/>
        </w:rPr>
        <w:tab/>
      </w:r>
      <w:r w:rsidRPr="009A39BD">
        <w:rPr>
          <w:sz w:val="20"/>
          <w:szCs w:val="20"/>
        </w:rPr>
        <w:tab/>
      </w:r>
      <w:r w:rsidRPr="009A39BD">
        <w:rPr>
          <w:sz w:val="20"/>
          <w:szCs w:val="20"/>
        </w:rPr>
        <w:tab/>
      </w:r>
      <w:r w:rsidRPr="009A39BD">
        <w:rPr>
          <w:sz w:val="20"/>
          <w:szCs w:val="20"/>
        </w:rPr>
        <w:t>$3,000</w:t>
      </w:r>
    </w:p>
    <w:p w:rsidRPr="009A39BD" w:rsidR="00DF788F" w:rsidP="00DF788F" w:rsidRDefault="00DF788F" w14:paraId="13E02EA7" w14:textId="77777777">
      <w:pPr>
        <w:pStyle w:val="NoSpacing"/>
        <w:rPr>
          <w:sz w:val="20"/>
          <w:szCs w:val="20"/>
        </w:rPr>
      </w:pPr>
      <w:r w:rsidRPr="009A39BD">
        <w:rPr>
          <w:sz w:val="20"/>
          <w:szCs w:val="20"/>
        </w:rPr>
        <w:t>2D/3D Art *</w:t>
      </w:r>
      <w:r w:rsidRPr="009A39BD">
        <w:rPr>
          <w:sz w:val="20"/>
          <w:szCs w:val="20"/>
        </w:rPr>
        <w:tab/>
      </w:r>
      <w:r w:rsidRPr="009A39BD">
        <w:rPr>
          <w:sz w:val="20"/>
          <w:szCs w:val="20"/>
        </w:rPr>
        <w:tab/>
      </w:r>
      <w:r w:rsidRPr="009A39BD">
        <w:rPr>
          <w:sz w:val="20"/>
          <w:szCs w:val="20"/>
        </w:rPr>
        <w:tab/>
      </w:r>
      <w:r w:rsidRPr="009A39BD">
        <w:rPr>
          <w:sz w:val="20"/>
          <w:szCs w:val="20"/>
        </w:rPr>
        <w:t>$6,000</w:t>
      </w:r>
      <w:r w:rsidRPr="009A39BD">
        <w:rPr>
          <w:sz w:val="20"/>
          <w:szCs w:val="20"/>
        </w:rPr>
        <w:tab/>
      </w:r>
      <w:r w:rsidRPr="009A39BD">
        <w:rPr>
          <w:sz w:val="20"/>
          <w:szCs w:val="20"/>
        </w:rPr>
        <w:tab/>
      </w:r>
      <w:r w:rsidRPr="009A39BD">
        <w:rPr>
          <w:sz w:val="20"/>
          <w:szCs w:val="20"/>
        </w:rPr>
        <w:tab/>
      </w:r>
      <w:r w:rsidRPr="009A39BD">
        <w:rPr>
          <w:sz w:val="20"/>
          <w:szCs w:val="20"/>
        </w:rPr>
        <w:t>$3,000</w:t>
      </w:r>
    </w:p>
    <w:p w:rsidRPr="009A39BD" w:rsidR="00DF788F" w:rsidP="00DF788F" w:rsidRDefault="00DF788F" w14:paraId="1A6A89D9" w14:textId="77777777">
      <w:pPr>
        <w:pStyle w:val="NoSpacing"/>
        <w:rPr>
          <w:sz w:val="20"/>
          <w:szCs w:val="20"/>
        </w:rPr>
      </w:pPr>
      <w:r w:rsidRPr="009A39BD">
        <w:rPr>
          <w:sz w:val="20"/>
          <w:szCs w:val="20"/>
        </w:rPr>
        <w:t>Animation *</w:t>
      </w:r>
      <w:r w:rsidRPr="009A39BD">
        <w:rPr>
          <w:sz w:val="20"/>
          <w:szCs w:val="20"/>
        </w:rPr>
        <w:tab/>
      </w:r>
      <w:r w:rsidRPr="009A39BD">
        <w:rPr>
          <w:sz w:val="20"/>
          <w:szCs w:val="20"/>
        </w:rPr>
        <w:tab/>
      </w:r>
      <w:r w:rsidRPr="009A39BD">
        <w:rPr>
          <w:sz w:val="20"/>
          <w:szCs w:val="20"/>
        </w:rPr>
        <w:tab/>
      </w:r>
      <w:r w:rsidRPr="009A39BD">
        <w:rPr>
          <w:sz w:val="20"/>
          <w:szCs w:val="20"/>
        </w:rPr>
        <w:t>$6,000</w:t>
      </w:r>
      <w:r w:rsidRPr="009A39BD">
        <w:rPr>
          <w:sz w:val="20"/>
          <w:szCs w:val="20"/>
        </w:rPr>
        <w:tab/>
      </w:r>
      <w:r w:rsidRPr="009A39BD">
        <w:rPr>
          <w:sz w:val="20"/>
          <w:szCs w:val="20"/>
        </w:rPr>
        <w:tab/>
      </w:r>
      <w:r w:rsidRPr="009A39BD">
        <w:rPr>
          <w:sz w:val="20"/>
          <w:szCs w:val="20"/>
        </w:rPr>
        <w:tab/>
      </w:r>
      <w:r w:rsidRPr="009A39BD">
        <w:rPr>
          <w:sz w:val="20"/>
          <w:szCs w:val="20"/>
        </w:rPr>
        <w:t>$3,000</w:t>
      </w:r>
    </w:p>
    <w:p w:rsidRPr="009A39BD" w:rsidR="00DF788F" w:rsidP="00DF788F" w:rsidRDefault="00DF788F" w14:paraId="043700C2" w14:textId="7FCF5615">
      <w:pPr>
        <w:pStyle w:val="NoSpacing"/>
        <w:rPr>
          <w:sz w:val="20"/>
          <w:szCs w:val="20"/>
        </w:rPr>
      </w:pPr>
      <w:r w:rsidRPr="009A39BD">
        <w:rPr>
          <w:sz w:val="20"/>
          <w:szCs w:val="20"/>
        </w:rPr>
        <w:t xml:space="preserve">Technical Art * </w:t>
      </w:r>
      <w:r w:rsidRPr="009A39BD">
        <w:rPr>
          <w:sz w:val="20"/>
          <w:szCs w:val="20"/>
        </w:rPr>
        <w:tab/>
      </w:r>
      <w:r w:rsidRPr="009A39BD">
        <w:rPr>
          <w:sz w:val="20"/>
          <w:szCs w:val="20"/>
        </w:rPr>
        <w:tab/>
      </w:r>
      <w:r w:rsidRPr="009A39BD">
        <w:rPr>
          <w:sz w:val="20"/>
          <w:szCs w:val="20"/>
        </w:rPr>
        <w:tab/>
      </w:r>
      <w:r w:rsidRPr="009A39BD">
        <w:rPr>
          <w:sz w:val="20"/>
          <w:szCs w:val="20"/>
        </w:rPr>
        <w:t>$6,000</w:t>
      </w:r>
      <w:r w:rsidRPr="009A39BD">
        <w:rPr>
          <w:sz w:val="20"/>
          <w:szCs w:val="20"/>
        </w:rPr>
        <w:tab/>
      </w:r>
      <w:r w:rsidRPr="009A39BD">
        <w:rPr>
          <w:sz w:val="20"/>
          <w:szCs w:val="20"/>
        </w:rPr>
        <w:tab/>
      </w:r>
      <w:r w:rsidRPr="009A39BD">
        <w:rPr>
          <w:sz w:val="20"/>
          <w:szCs w:val="20"/>
        </w:rPr>
        <w:tab/>
      </w:r>
      <w:r w:rsidRPr="009A39BD">
        <w:rPr>
          <w:sz w:val="20"/>
          <w:szCs w:val="20"/>
        </w:rPr>
        <w:t>$3,000</w:t>
      </w:r>
    </w:p>
    <w:p w:rsidRPr="009A39BD" w:rsidR="00DF788F" w:rsidP="00DF788F" w:rsidRDefault="00DF788F" w14:paraId="4D24CB6C" w14:textId="77777777">
      <w:pPr>
        <w:pStyle w:val="NoSpacing"/>
        <w:rPr>
          <w:sz w:val="20"/>
          <w:szCs w:val="20"/>
        </w:rPr>
      </w:pPr>
      <w:r w:rsidRPr="009A39BD">
        <w:rPr>
          <w:sz w:val="20"/>
          <w:szCs w:val="20"/>
        </w:rPr>
        <w:t>Game Programming *</w:t>
      </w:r>
      <w:r w:rsidRPr="009A39BD">
        <w:rPr>
          <w:sz w:val="20"/>
          <w:szCs w:val="20"/>
        </w:rPr>
        <w:tab/>
      </w:r>
      <w:r w:rsidRPr="009A39BD">
        <w:rPr>
          <w:sz w:val="20"/>
          <w:szCs w:val="20"/>
        </w:rPr>
        <w:tab/>
      </w:r>
      <w:r w:rsidRPr="009A39BD">
        <w:rPr>
          <w:sz w:val="20"/>
          <w:szCs w:val="20"/>
        </w:rPr>
        <w:t>$6,000</w:t>
      </w:r>
      <w:r w:rsidRPr="009A39BD">
        <w:rPr>
          <w:sz w:val="20"/>
          <w:szCs w:val="20"/>
        </w:rPr>
        <w:tab/>
      </w:r>
      <w:r w:rsidRPr="009A39BD">
        <w:rPr>
          <w:sz w:val="20"/>
          <w:szCs w:val="20"/>
        </w:rPr>
        <w:tab/>
      </w:r>
      <w:r w:rsidRPr="009A39BD">
        <w:rPr>
          <w:sz w:val="20"/>
          <w:szCs w:val="20"/>
        </w:rPr>
        <w:tab/>
      </w:r>
      <w:r w:rsidRPr="009A39BD">
        <w:rPr>
          <w:sz w:val="20"/>
          <w:szCs w:val="20"/>
        </w:rPr>
        <w:t>$3,000</w:t>
      </w:r>
    </w:p>
    <w:p w:rsidRPr="009A39BD" w:rsidR="00DF788F" w:rsidP="00DF788F" w:rsidRDefault="00DF788F" w14:paraId="179CC9E0" w14:textId="77777777">
      <w:pPr>
        <w:pStyle w:val="NoSpacing"/>
        <w:rPr>
          <w:sz w:val="20"/>
          <w:szCs w:val="20"/>
        </w:rPr>
      </w:pPr>
      <w:r w:rsidRPr="009A39BD">
        <w:rPr>
          <w:sz w:val="20"/>
          <w:szCs w:val="20"/>
        </w:rPr>
        <w:t>AI/Graphics Programming *</w:t>
      </w:r>
      <w:r w:rsidRPr="009A39BD">
        <w:rPr>
          <w:sz w:val="20"/>
          <w:szCs w:val="20"/>
        </w:rPr>
        <w:tab/>
      </w:r>
      <w:r w:rsidRPr="009A39BD">
        <w:rPr>
          <w:sz w:val="20"/>
          <w:szCs w:val="20"/>
        </w:rPr>
        <w:t>$6,000</w:t>
      </w:r>
      <w:r w:rsidRPr="009A39BD">
        <w:rPr>
          <w:sz w:val="20"/>
          <w:szCs w:val="20"/>
        </w:rPr>
        <w:tab/>
      </w:r>
      <w:r w:rsidRPr="009A39BD">
        <w:rPr>
          <w:sz w:val="20"/>
          <w:szCs w:val="20"/>
        </w:rPr>
        <w:tab/>
      </w:r>
      <w:r w:rsidRPr="009A39BD">
        <w:rPr>
          <w:sz w:val="20"/>
          <w:szCs w:val="20"/>
        </w:rPr>
        <w:tab/>
      </w:r>
      <w:r w:rsidRPr="009A39BD">
        <w:rPr>
          <w:sz w:val="20"/>
          <w:szCs w:val="20"/>
        </w:rPr>
        <w:t>$3,000</w:t>
      </w:r>
    </w:p>
    <w:p w:rsidRPr="009A39BD" w:rsidR="00DF788F" w:rsidP="00DF788F" w:rsidRDefault="00DF788F" w14:paraId="74F94F78" w14:textId="39AF3F22">
      <w:pPr>
        <w:pStyle w:val="NoSpacing"/>
        <w:rPr>
          <w:sz w:val="20"/>
          <w:szCs w:val="20"/>
        </w:rPr>
      </w:pPr>
      <w:r w:rsidRPr="009A39BD">
        <w:rPr>
          <w:sz w:val="20"/>
          <w:szCs w:val="20"/>
        </w:rPr>
        <w:t>Network Programming *</w:t>
      </w:r>
      <w:r w:rsidRPr="009A39BD">
        <w:rPr>
          <w:sz w:val="20"/>
          <w:szCs w:val="20"/>
        </w:rPr>
        <w:tab/>
      </w:r>
      <w:r w:rsidR="0044184A">
        <w:rPr>
          <w:sz w:val="20"/>
          <w:szCs w:val="20"/>
        </w:rPr>
        <w:tab/>
      </w:r>
      <w:r w:rsidRPr="009A39BD">
        <w:rPr>
          <w:sz w:val="20"/>
          <w:szCs w:val="20"/>
        </w:rPr>
        <w:t>$6,000</w:t>
      </w:r>
      <w:r w:rsidRPr="009A39BD">
        <w:rPr>
          <w:sz w:val="20"/>
          <w:szCs w:val="20"/>
        </w:rPr>
        <w:tab/>
      </w:r>
      <w:r w:rsidRPr="009A39BD">
        <w:rPr>
          <w:sz w:val="20"/>
          <w:szCs w:val="20"/>
        </w:rPr>
        <w:tab/>
      </w:r>
      <w:r w:rsidRPr="009A39BD">
        <w:rPr>
          <w:sz w:val="20"/>
          <w:szCs w:val="20"/>
        </w:rPr>
        <w:tab/>
      </w:r>
      <w:r w:rsidRPr="009A39BD">
        <w:rPr>
          <w:sz w:val="20"/>
          <w:szCs w:val="20"/>
        </w:rPr>
        <w:t>$3,000</w:t>
      </w:r>
    </w:p>
    <w:p w:rsidRPr="009A39BD" w:rsidR="00DF788F" w:rsidP="00DF788F" w:rsidRDefault="00DF788F" w14:paraId="1B6A982C" w14:textId="77777777">
      <w:pPr>
        <w:pStyle w:val="NoSpacing"/>
        <w:rPr>
          <w:sz w:val="20"/>
          <w:szCs w:val="20"/>
        </w:rPr>
      </w:pPr>
    </w:p>
    <w:p w:rsidRPr="000F6E1A" w:rsidR="00FB6357" w:rsidP="002B1C6B" w:rsidRDefault="00DF788F" w14:paraId="10A63314" w14:textId="47655269">
      <w:pPr>
        <w:rPr>
          <w:sz w:val="20"/>
          <w:szCs w:val="20"/>
        </w:rPr>
      </w:pPr>
      <w:r w:rsidRPr="009A39BD">
        <w:rPr>
          <w:sz w:val="20"/>
          <w:szCs w:val="20"/>
        </w:rPr>
        <w:t>Denoted asterisk (*) instruction with (10) years or more of industry experience or previous instruction experience can include up to $2,000 additional compensation full semester; $1,000 partial semester.  This may be needed due to the limited number of highly skilled industry experts in these areas</w:t>
      </w:r>
      <w:r w:rsidRPr="009A39BD" w:rsidR="009A39BD">
        <w:rPr>
          <w:sz w:val="20"/>
          <w:szCs w:val="20"/>
        </w:rPr>
        <w:t>.</w:t>
      </w:r>
    </w:p>
    <w:p w:rsidRPr="00635C7A" w:rsidR="00635C7A" w:rsidP="00635C7A" w:rsidRDefault="00492C45" w14:paraId="28AE5357" w14:textId="578DFE65">
      <w:pPr>
        <w:pStyle w:val="GothamMediumHeading"/>
        <w:numPr>
          <w:ilvl w:val="0"/>
          <w:numId w:val="1"/>
        </w:numPr>
        <w:spacing w:after="240"/>
      </w:pPr>
      <w:bookmarkStart w:name="_Toc173248609" w:id="122"/>
      <w:r w:rsidRPr="00B7710E">
        <w:rPr>
          <w:rStyle w:val="GothamMediumHeadingChar"/>
        </w:rPr>
        <w:t>Annual Evaluation and Standards</w:t>
      </w:r>
      <w:r w:rsidRPr="00B7710E" w:rsidR="001011D1">
        <w:rPr>
          <w:rStyle w:val="GothamMediumHeadingChar"/>
        </w:rPr>
        <w:t xml:space="preserve"> and</w:t>
      </w:r>
      <w:r w:rsidRPr="00B7710E">
        <w:rPr>
          <w:rStyle w:val="GothamMediumHeadingChar"/>
        </w:rPr>
        <w:t xml:space="preserve"> Procedure</w:t>
      </w:r>
      <w:r w:rsidRPr="00B7710E" w:rsidR="001011D1">
        <w:rPr>
          <w:rStyle w:val="GothamMediumHeadingChar"/>
        </w:rPr>
        <w:t>s (AESP)</w:t>
      </w:r>
      <w:r w:rsidR="00707A76">
        <w:rPr>
          <w:rStyle w:val="GothamMediumHeadingChar"/>
        </w:rPr>
        <w:t xml:space="preserve"> and COS Faculty Annual Report</w:t>
      </w:r>
      <w:bookmarkEnd w:id="122"/>
    </w:p>
    <w:p w:rsidR="00635C7A" w:rsidP="4BB348DD" w:rsidRDefault="00CB1CB6" w14:paraId="5012672F" w14:textId="1134087B">
      <w:pPr>
        <w:jc w:val="both"/>
        <w:rPr>
          <w:rFonts w:cs="Calibri" w:cstheme="minorAscii"/>
          <w:sz w:val="20"/>
          <w:szCs w:val="20"/>
        </w:rPr>
      </w:pPr>
      <w:hyperlink r:id="R0877a969fe3c40b6">
        <w:r w:rsidRPr="4BB348DD" w:rsidR="000F0E57">
          <w:rPr>
            <w:rStyle w:val="Hyperlink"/>
            <w:rFonts w:eastAsia="Times New Roman" w:cs="Calibri" w:cstheme="minorAscii"/>
          </w:rPr>
          <w:t>NSCM Annual Evaluation Standards of Pro</w:t>
        </w:r>
        <w:r w:rsidRPr="4BB348DD" w:rsidR="006303DC">
          <w:rPr>
            <w:rStyle w:val="Hyperlink"/>
            <w:rFonts w:eastAsia="Times New Roman" w:cs="Calibri" w:cstheme="minorAscii"/>
          </w:rPr>
          <w:t>cedures Tenured/Tenure Earning</w:t>
        </w:r>
      </w:hyperlink>
      <w:r w:rsidRPr="4BB348DD" w:rsidR="006303DC">
        <w:rPr>
          <w:rFonts w:eastAsia="Times New Roman" w:cs="Calibri" w:cstheme="minorAscii"/>
          <w:sz w:val="20"/>
          <w:szCs w:val="20"/>
        </w:rPr>
        <w:t xml:space="preserve"> – approved for </w:t>
      </w:r>
      <w:r w:rsidRPr="4BB348DD" w:rsidR="00575134">
        <w:rPr>
          <w:rFonts w:eastAsia="Times New Roman" w:cs="Calibri" w:cstheme="minorAscii"/>
          <w:sz w:val="20"/>
          <w:szCs w:val="20"/>
        </w:rPr>
        <w:t>implementation for the 202</w:t>
      </w:r>
      <w:r w:rsidRPr="4BB348DD" w:rsidR="6503FF33">
        <w:rPr>
          <w:rFonts w:eastAsia="Times New Roman" w:cs="Calibri" w:cstheme="minorAscii"/>
          <w:sz w:val="20"/>
          <w:szCs w:val="20"/>
        </w:rPr>
        <w:t>4</w:t>
      </w:r>
      <w:r w:rsidRPr="4BB348DD" w:rsidR="00575134">
        <w:rPr>
          <w:rFonts w:eastAsia="Times New Roman" w:cs="Calibri" w:cstheme="minorAscii"/>
          <w:sz w:val="20"/>
          <w:szCs w:val="20"/>
        </w:rPr>
        <w:t>-202</w:t>
      </w:r>
      <w:r w:rsidRPr="4BB348DD" w:rsidR="656F53A8">
        <w:rPr>
          <w:rFonts w:eastAsia="Times New Roman" w:cs="Calibri" w:cstheme="minorAscii"/>
          <w:sz w:val="20"/>
          <w:szCs w:val="20"/>
        </w:rPr>
        <w:t>5</w:t>
      </w:r>
      <w:r w:rsidRPr="4BB348DD" w:rsidR="00575134">
        <w:rPr>
          <w:rFonts w:eastAsia="Times New Roman" w:cs="Calibri" w:cstheme="minorAscii"/>
          <w:sz w:val="20"/>
          <w:szCs w:val="20"/>
        </w:rPr>
        <w:t xml:space="preserve"> academic year</w:t>
      </w:r>
      <w:r w:rsidRPr="4BB348DD" w:rsidR="00FB2DC5">
        <w:rPr>
          <w:rFonts w:eastAsia="Times New Roman" w:cs="Calibri" w:cstheme="minorAscii"/>
          <w:sz w:val="20"/>
          <w:szCs w:val="20"/>
        </w:rPr>
        <w:t>.</w:t>
      </w:r>
    </w:p>
    <w:p w:rsidR="00635C7A" w:rsidP="4BB348DD" w:rsidRDefault="00CB1CB6" w14:paraId="6D0D656A" w14:textId="04326175">
      <w:pPr>
        <w:jc w:val="both"/>
        <w:rPr>
          <w:rFonts w:cs="Calibri" w:cstheme="minorAscii"/>
          <w:sz w:val="20"/>
          <w:szCs w:val="20"/>
        </w:rPr>
      </w:pPr>
      <w:hyperlink r:id="R3303d29084874dc2">
        <w:r w:rsidRPr="4BB348DD" w:rsidR="00FB2DC5">
          <w:rPr>
            <w:rStyle w:val="Hyperlink"/>
            <w:rFonts w:cs="Calibri" w:cstheme="minorAscii"/>
          </w:rPr>
          <w:t xml:space="preserve">NSCM Annual Evaluation Standards of Procedures </w:t>
        </w:r>
        <w:r w:rsidRPr="4BB348DD" w:rsidR="000F1037">
          <w:rPr>
            <w:rStyle w:val="Hyperlink"/>
            <w:rFonts w:cs="Calibri" w:cstheme="minorAscii"/>
          </w:rPr>
          <w:t>Non-Tenure Earning</w:t>
        </w:r>
      </w:hyperlink>
      <w:r w:rsidRPr="4BB348DD" w:rsidR="000F1037">
        <w:rPr>
          <w:rFonts w:cs="Calibri" w:cstheme="minorAscii"/>
          <w:sz w:val="20"/>
          <w:szCs w:val="20"/>
        </w:rPr>
        <w:t xml:space="preserve"> – approved for implementation for the </w:t>
      </w:r>
      <w:r w:rsidRPr="4BB348DD" w:rsidR="00F90CD2">
        <w:rPr>
          <w:rFonts w:cs="Calibri" w:cstheme="minorAscii"/>
          <w:sz w:val="20"/>
          <w:szCs w:val="20"/>
        </w:rPr>
        <w:t>202</w:t>
      </w:r>
      <w:r w:rsidRPr="4BB348DD" w:rsidR="43C14C05">
        <w:rPr>
          <w:rFonts w:cs="Calibri" w:cstheme="minorAscii"/>
          <w:sz w:val="20"/>
          <w:szCs w:val="20"/>
        </w:rPr>
        <w:t>4</w:t>
      </w:r>
      <w:r w:rsidRPr="4BB348DD" w:rsidR="00F90CD2">
        <w:rPr>
          <w:rFonts w:cs="Calibri" w:cstheme="minorAscii"/>
          <w:sz w:val="20"/>
          <w:szCs w:val="20"/>
        </w:rPr>
        <w:t>-202</w:t>
      </w:r>
      <w:r w:rsidRPr="4BB348DD" w:rsidR="003AA92D">
        <w:rPr>
          <w:rFonts w:cs="Calibri" w:cstheme="minorAscii"/>
          <w:sz w:val="20"/>
          <w:szCs w:val="20"/>
        </w:rPr>
        <w:t>5</w:t>
      </w:r>
      <w:r w:rsidRPr="4BB348DD" w:rsidR="00F90CD2">
        <w:rPr>
          <w:rFonts w:cs="Calibri" w:cstheme="minorAscii"/>
          <w:sz w:val="20"/>
          <w:szCs w:val="20"/>
        </w:rPr>
        <w:t xml:space="preserve"> academic year.</w:t>
      </w:r>
    </w:p>
    <w:p w:rsidR="4E6A77D1" w:rsidP="4BB348DD" w:rsidRDefault="4E6A77D1" w14:paraId="48F5C7CC" w14:textId="3776314F">
      <w:pPr>
        <w:jc w:val="both"/>
        <w:rPr>
          <w:rFonts w:ascii="Calibri" w:hAnsi="Calibri" w:eastAsia="Calibri" w:cs="Calibri"/>
          <w:noProof w:val="0"/>
          <w:sz w:val="20"/>
          <w:szCs w:val="20"/>
          <w:lang w:val="en-US"/>
        </w:rPr>
      </w:pPr>
      <w:hyperlink r:id="R64650191937f47f4">
        <w:r w:rsidRPr="4BB348DD" w:rsidR="4E6A77D1">
          <w:rPr>
            <w:rStyle w:val="Hyperlink"/>
            <w:rFonts w:ascii="Calibri" w:hAnsi="Calibri" w:eastAsia="Calibri" w:cs="Calibri"/>
            <w:noProof w:val="0"/>
            <w:sz w:val="22"/>
            <w:szCs w:val="22"/>
            <w:lang w:val="en-US"/>
          </w:rPr>
          <w:t>COS Faculty Annual Report 2024-2025 Template</w:t>
        </w:r>
      </w:hyperlink>
    </w:p>
    <w:p w:rsidRPr="003D399B" w:rsidR="00D75794" w:rsidP="003D399B" w:rsidRDefault="00D75794" w14:paraId="03DEF107" w14:textId="22008341">
      <w:pPr>
        <w:pStyle w:val="GothamMediumHeading"/>
        <w:numPr>
          <w:ilvl w:val="0"/>
          <w:numId w:val="1"/>
        </w:numPr>
        <w:spacing w:after="240"/>
      </w:pPr>
      <w:bookmarkStart w:name="_Toc476216443" w:id="123"/>
      <w:bookmarkStart w:name="_Toc476229447" w:id="124"/>
      <w:bookmarkStart w:name="_Toc476232525" w:id="125"/>
      <w:bookmarkStart w:name="_Toc480382186" w:id="126"/>
      <w:bookmarkStart w:name="_Toc173248610" w:id="127"/>
      <w:bookmarkEnd w:id="114"/>
      <w:bookmarkEnd w:id="115"/>
      <w:bookmarkEnd w:id="116"/>
      <w:bookmarkEnd w:id="117"/>
      <w:r w:rsidRPr="00B7710E">
        <w:rPr>
          <w:rStyle w:val="GothamMediumHeadingChar"/>
        </w:rPr>
        <w:t xml:space="preserve">Conflict </w:t>
      </w:r>
      <w:r w:rsidRPr="00B7710E" w:rsidR="00A70A63">
        <w:rPr>
          <w:rStyle w:val="GothamMediumHeadingChar"/>
        </w:rPr>
        <w:t>of</w:t>
      </w:r>
      <w:r w:rsidRPr="00B7710E">
        <w:rPr>
          <w:rStyle w:val="GothamMediumHeadingChar"/>
        </w:rPr>
        <w:t xml:space="preserve"> Interest/Conflict </w:t>
      </w:r>
      <w:r w:rsidRPr="00B7710E" w:rsidR="00A70A63">
        <w:rPr>
          <w:rStyle w:val="GothamMediumHeadingChar"/>
        </w:rPr>
        <w:t>o</w:t>
      </w:r>
      <w:r w:rsidRPr="00B7710E">
        <w:rPr>
          <w:rStyle w:val="GothamMediumHeadingChar"/>
        </w:rPr>
        <w:t>f Commitment</w:t>
      </w:r>
      <w:bookmarkEnd w:id="123"/>
      <w:bookmarkEnd w:id="124"/>
      <w:bookmarkEnd w:id="125"/>
      <w:bookmarkEnd w:id="126"/>
      <w:bookmarkEnd w:id="127"/>
    </w:p>
    <w:p w:rsidR="00D75794" w:rsidP="00D75794" w:rsidRDefault="00D75794" w14:paraId="1AD144EE" w14:textId="18B0A1F8">
      <w:pPr>
        <w:spacing w:after="0"/>
        <w:rPr>
          <w:rStyle w:val="Hyperlink"/>
        </w:rPr>
      </w:pPr>
      <w:r w:rsidRPr="00B7710E">
        <w:rPr>
          <w:sz w:val="20"/>
          <w:szCs w:val="20"/>
        </w:rPr>
        <w:t>To view instructions on how to complete the</w:t>
      </w:r>
      <w:r w:rsidR="008C5AA3">
        <w:rPr>
          <w:sz w:val="20"/>
          <w:szCs w:val="20"/>
        </w:rPr>
        <w:t xml:space="preserve"> Conflict of Interest and</w:t>
      </w:r>
      <w:r w:rsidRPr="00B7710E">
        <w:rPr>
          <w:sz w:val="20"/>
          <w:szCs w:val="20"/>
        </w:rPr>
        <w:t xml:space="preserve"> Potential Conflict of Interest forms</w:t>
      </w:r>
      <w:r w:rsidR="00E3681E">
        <w:rPr>
          <w:sz w:val="20"/>
          <w:szCs w:val="20"/>
        </w:rPr>
        <w:t xml:space="preserve"> and more information</w:t>
      </w:r>
      <w:r w:rsidRPr="00B7710E">
        <w:rPr>
          <w:sz w:val="20"/>
          <w:szCs w:val="20"/>
        </w:rPr>
        <w:t xml:space="preserve">, please click here: </w:t>
      </w:r>
      <w:hyperlink w:history="1" r:id="rId58">
        <w:r w:rsidRPr="00B7710E">
          <w:rPr>
            <w:rStyle w:val="Hyperlink"/>
          </w:rPr>
          <w:t>https://compliance.ucf.edu/conflict-of-interest/</w:t>
        </w:r>
      </w:hyperlink>
    </w:p>
    <w:p w:rsidRPr="00B7710E" w:rsidR="00CC3F7B" w:rsidP="00D75794" w:rsidRDefault="00CC3F7B" w14:paraId="4B425F24" w14:textId="77777777">
      <w:pPr>
        <w:spacing w:after="0"/>
        <w:rPr>
          <w:rStyle w:val="Hyperlink"/>
        </w:rPr>
      </w:pPr>
    </w:p>
    <w:p w:rsidRPr="00B7710E" w:rsidR="00381AFE" w:rsidP="0012127D" w:rsidRDefault="00123031" w14:paraId="0A7656EF" w14:textId="77777777">
      <w:pPr>
        <w:pStyle w:val="GothamMediumHeading"/>
        <w:numPr>
          <w:ilvl w:val="0"/>
          <w:numId w:val="1"/>
        </w:numPr>
        <w:spacing w:before="0" w:line="240" w:lineRule="auto"/>
        <w:rPr>
          <w:rStyle w:val="GothamMediumHeadingChar"/>
        </w:rPr>
      </w:pPr>
      <w:bookmarkStart w:name="_Toc173248611" w:id="128"/>
      <w:bookmarkStart w:name="_Toc476216445" w:id="129"/>
      <w:bookmarkStart w:name="_Toc476229451" w:id="130"/>
      <w:bookmarkStart w:name="_Toc476231096" w:id="131"/>
      <w:bookmarkStart w:name="_Toc476231423" w:id="132"/>
      <w:bookmarkStart w:name="_Toc476232529" w:id="133"/>
      <w:bookmarkStart w:name="_Toc480382187" w:id="134"/>
      <w:r w:rsidRPr="00B7710E">
        <w:rPr>
          <w:rStyle w:val="GothamMediumHeadingChar"/>
        </w:rPr>
        <w:t>Faculty Center for Teaching &amp; Learning</w:t>
      </w:r>
      <w:r w:rsidRPr="00B7710E" w:rsidR="00381AFE">
        <w:rPr>
          <w:rStyle w:val="GothamMediumHeadingChar"/>
        </w:rPr>
        <w:t xml:space="preserve"> (FCTL)</w:t>
      </w:r>
      <w:bookmarkEnd w:id="128"/>
    </w:p>
    <w:p w:rsidRPr="00B7710E" w:rsidR="00381AFE" w:rsidP="00381AFE" w:rsidRDefault="00381AFE" w14:paraId="78F1B4BC" w14:textId="77777777">
      <w:pPr>
        <w:pStyle w:val="GothamMediumHeading"/>
        <w:spacing w:before="0" w:line="240" w:lineRule="auto"/>
        <w:rPr>
          <w:rStyle w:val="GothamMediumHeadingChar"/>
        </w:rPr>
      </w:pPr>
    </w:p>
    <w:p w:rsidRPr="00B7710E" w:rsidR="00CC3F7B" w:rsidP="00123031" w:rsidRDefault="00B439C5" w14:paraId="3815ABEA" w14:textId="5C182AD0">
      <w:pPr>
        <w:rPr>
          <w:sz w:val="20"/>
          <w:szCs w:val="20"/>
        </w:rPr>
      </w:pPr>
      <w:r w:rsidRPr="00B7710E">
        <w:rPr>
          <w:sz w:val="20"/>
          <w:szCs w:val="20"/>
        </w:rPr>
        <w:t xml:space="preserve">The Faculty Center for Teaching and Learning is a wonderful resource for faculty and is focused on enhancing their pedagogy. To visit the Faculty Center for Teaching and Learning, </w:t>
      </w:r>
      <w:hyperlink w:history="1" r:id="rId59">
        <w:r w:rsidRPr="00B7710E">
          <w:rPr>
            <w:rStyle w:val="Hyperlink"/>
          </w:rPr>
          <w:t>click here</w:t>
        </w:r>
      </w:hyperlink>
      <w:r w:rsidRPr="00B7710E">
        <w:rPr>
          <w:sz w:val="20"/>
          <w:szCs w:val="20"/>
        </w:rPr>
        <w:t>.</w:t>
      </w:r>
    </w:p>
    <w:p w:rsidRPr="00B7710E" w:rsidR="00D75794" w:rsidP="00D75794" w:rsidRDefault="00D75794" w14:paraId="48C31632" w14:textId="77777777">
      <w:pPr>
        <w:pStyle w:val="GothamMediumHeading"/>
        <w:numPr>
          <w:ilvl w:val="0"/>
          <w:numId w:val="1"/>
        </w:numPr>
        <w:spacing w:after="240"/>
        <w:rPr>
          <w:rStyle w:val="GothamMediumHeadingChar"/>
        </w:rPr>
      </w:pPr>
      <w:bookmarkStart w:name="_Toc173248612" w:id="135"/>
      <w:r w:rsidRPr="00B7710E">
        <w:rPr>
          <w:rStyle w:val="GothamMediumHeadingChar"/>
        </w:rPr>
        <w:t>Faculty Grievances</w:t>
      </w:r>
      <w:bookmarkEnd w:id="129"/>
      <w:bookmarkEnd w:id="130"/>
      <w:bookmarkEnd w:id="131"/>
      <w:bookmarkEnd w:id="132"/>
      <w:bookmarkEnd w:id="133"/>
      <w:bookmarkEnd w:id="134"/>
      <w:bookmarkEnd w:id="135"/>
    </w:p>
    <w:p w:rsidR="00D415D9" w:rsidP="00D75794" w:rsidRDefault="00D75794" w14:paraId="3E78CE51" w14:textId="4B62323D">
      <w:r w:rsidRPr="00B7710E">
        <w:rPr>
          <w:sz w:val="20"/>
        </w:rPr>
        <w:t>Faculty Grievances are dictated by the UCF-UFF Collective Bargaining Agreement; article 20 specifically addresses the faculty grievance process and procedure. Please view the agreement </w:t>
      </w:r>
      <w:hyperlink w:tgtFrame="_blank" w:history="1" r:id="rId60">
        <w:r w:rsidRPr="00B7710E">
          <w:rPr>
            <w:rStyle w:val="Hyperlink"/>
            <w:rFonts w:cs="Arial"/>
            <w:color w:val="0088CC"/>
            <w:bdr w:val="none" w:color="auto" w:sz="0" w:space="0" w:frame="1"/>
          </w:rPr>
          <w:t>here</w:t>
        </w:r>
      </w:hyperlink>
      <w:r w:rsidRPr="00B7710E">
        <w:t>.</w:t>
      </w:r>
    </w:p>
    <w:p w:rsidRPr="006E68E2" w:rsidR="006E68E2" w:rsidP="00D75794" w:rsidRDefault="007065A4" w14:paraId="2347B516" w14:textId="0F6F75BB">
      <w:pPr>
        <w:rPr>
          <w:sz w:val="20"/>
          <w:szCs w:val="20"/>
        </w:rPr>
      </w:pPr>
      <w:r w:rsidRPr="006E68E2">
        <w:rPr>
          <w:sz w:val="20"/>
          <w:szCs w:val="20"/>
        </w:rPr>
        <w:t xml:space="preserve">For more information about United Faculty of Florida, click </w:t>
      </w:r>
      <w:hyperlink w:history="1" r:id="rId61">
        <w:r w:rsidRPr="006E68E2">
          <w:rPr>
            <w:rStyle w:val="Hyperlink"/>
          </w:rPr>
          <w:t>here</w:t>
        </w:r>
      </w:hyperlink>
      <w:r w:rsidRPr="006E68E2">
        <w:rPr>
          <w:sz w:val="20"/>
          <w:szCs w:val="20"/>
        </w:rPr>
        <w:t>.</w:t>
      </w:r>
    </w:p>
    <w:p w:rsidRPr="00710F0F" w:rsidR="00D75794" w:rsidP="00D75794" w:rsidRDefault="00D75794" w14:paraId="6B53C74D" w14:textId="724846B1">
      <w:pPr>
        <w:pStyle w:val="GothamMediumHeading"/>
        <w:numPr>
          <w:ilvl w:val="0"/>
          <w:numId w:val="1"/>
        </w:numPr>
        <w:spacing w:after="240"/>
        <w:rPr>
          <w:rStyle w:val="GothamMediumHeadingChar"/>
        </w:rPr>
      </w:pPr>
      <w:bookmarkStart w:name="_Toc480382189" w:id="136"/>
      <w:bookmarkStart w:name="_Toc173248613" w:id="137"/>
      <w:bookmarkStart w:name="_Toc476216447" w:id="138"/>
      <w:bookmarkStart w:name="_Toc476229455" w:id="139"/>
      <w:bookmarkStart w:name="_Toc476231099" w:id="140"/>
      <w:bookmarkStart w:name="_Toc476231426" w:id="141"/>
      <w:bookmarkStart w:name="_Toc476232533" w:id="142"/>
      <w:r w:rsidRPr="00710F0F">
        <w:rPr>
          <w:rStyle w:val="GothamMediumHeadingChar"/>
        </w:rPr>
        <w:t>Honors in the Major Faculty Handbook &amp; Fact Sheet</w:t>
      </w:r>
      <w:bookmarkEnd w:id="136"/>
      <w:bookmarkEnd w:id="137"/>
    </w:p>
    <w:p w:rsidR="00720226" w:rsidP="00F818A6" w:rsidRDefault="00720226" w14:paraId="1E8C1884" w14:textId="41D9FBAE">
      <w:pPr>
        <w:jc w:val="both"/>
        <w:rPr>
          <w:rFonts w:cstheme="minorHAnsi"/>
          <w:color w:val="000000"/>
          <w:sz w:val="20"/>
          <w:szCs w:val="20"/>
        </w:rPr>
      </w:pPr>
      <w:r>
        <w:rPr>
          <w:rFonts w:cstheme="minorHAnsi"/>
          <w:color w:val="000000"/>
          <w:sz w:val="20"/>
          <w:szCs w:val="20"/>
        </w:rPr>
        <w:t xml:space="preserve">The Honors Undergraduate Thesis Program (HUT) is designed to encourage the best juniors and seniors to undertake original and independent work in their major field. For any questions or interest in the progress of the document, visit the </w:t>
      </w:r>
      <w:hyperlink w:history="1" w:anchor="hut" r:id="rId62">
        <w:r w:rsidRPr="00E4067E">
          <w:rPr>
            <w:rStyle w:val="Hyperlink"/>
            <w:rFonts w:cstheme="minorHAnsi"/>
          </w:rPr>
          <w:t>HUT</w:t>
        </w:r>
      </w:hyperlink>
      <w:r>
        <w:rPr>
          <w:rFonts w:cstheme="minorHAnsi"/>
          <w:color w:val="000000"/>
          <w:sz w:val="20"/>
          <w:szCs w:val="20"/>
        </w:rPr>
        <w:t xml:space="preserve"> program's website.</w:t>
      </w:r>
    </w:p>
    <w:p w:rsidRPr="00950649" w:rsidR="007C6967" w:rsidP="00F818A6" w:rsidRDefault="00701627" w14:paraId="711393B1" w14:textId="637454BA">
      <w:pPr>
        <w:jc w:val="both"/>
        <w:rPr>
          <w:rFonts w:cstheme="minorHAnsi"/>
          <w:color w:val="000000"/>
          <w:sz w:val="20"/>
          <w:szCs w:val="20"/>
        </w:rPr>
      </w:pPr>
      <w:r w:rsidRPr="00701627">
        <w:rPr>
          <w:rFonts w:cstheme="minorHAnsi"/>
          <w:color w:val="000000"/>
          <w:sz w:val="20"/>
          <w:szCs w:val="20"/>
        </w:rPr>
        <w:t xml:space="preserve">For faculty who are interested in becoming a thesis chair for Honors Thesis students, please go to the </w:t>
      </w:r>
      <w:hyperlink w:history="1" r:id="rId63">
        <w:r w:rsidRPr="000B5445">
          <w:rPr>
            <w:rStyle w:val="Hyperlink"/>
            <w:rFonts w:cstheme="minorHAnsi"/>
          </w:rPr>
          <w:t>website</w:t>
        </w:r>
      </w:hyperlink>
      <w:r w:rsidRPr="00701627">
        <w:rPr>
          <w:rFonts w:cstheme="minorHAnsi"/>
          <w:color w:val="000000"/>
          <w:sz w:val="20"/>
          <w:szCs w:val="20"/>
        </w:rPr>
        <w:t xml:space="preserve"> of Burnett Honors College to know about the process. If a faculty member decides to move forward, contact the Burnett Honors College liaison at NSCM</w:t>
      </w:r>
      <w:r w:rsidR="004637D1">
        <w:rPr>
          <w:rFonts w:cstheme="minorHAnsi"/>
          <w:color w:val="000000"/>
          <w:sz w:val="20"/>
          <w:szCs w:val="20"/>
        </w:rPr>
        <w:t>:</w:t>
      </w:r>
      <w:r w:rsidR="00382EAF">
        <w:rPr>
          <w:rFonts w:cstheme="minorHAnsi"/>
          <w:color w:val="000000"/>
          <w:sz w:val="20"/>
          <w:szCs w:val="20"/>
        </w:rPr>
        <w:t xml:space="preserve"> Gideon Shbeeb </w:t>
      </w:r>
      <w:r w:rsidR="007A14AA">
        <w:rPr>
          <w:rFonts w:cstheme="minorHAnsi"/>
          <w:color w:val="000000"/>
          <w:sz w:val="20"/>
          <w:szCs w:val="20"/>
        </w:rPr>
        <w:t>(</w:t>
      </w:r>
      <w:hyperlink w:history="1" r:id="rId64">
        <w:r w:rsidRPr="00CE7779" w:rsidR="007C6967">
          <w:rPr>
            <w:rStyle w:val="Hyperlink"/>
            <w:rFonts w:cstheme="minorHAnsi"/>
          </w:rPr>
          <w:t>Gideon@ucf.edu</w:t>
        </w:r>
      </w:hyperlink>
      <w:r w:rsidR="007A14AA">
        <w:rPr>
          <w:rFonts w:cstheme="minorHAnsi"/>
          <w:color w:val="000000"/>
          <w:sz w:val="20"/>
          <w:szCs w:val="20"/>
        </w:rPr>
        <w:t>)</w:t>
      </w:r>
      <w:r w:rsidRPr="00701627">
        <w:rPr>
          <w:rFonts w:cstheme="minorHAnsi"/>
          <w:color w:val="000000"/>
          <w:sz w:val="20"/>
          <w:szCs w:val="20"/>
        </w:rPr>
        <w:t>.</w:t>
      </w:r>
    </w:p>
    <w:p w:rsidRPr="00710F0F" w:rsidR="00520E97" w:rsidP="00D75794" w:rsidRDefault="00520E97" w14:paraId="2ACDC37B" w14:textId="77777777">
      <w:pPr>
        <w:pStyle w:val="GothamMediumHeading"/>
        <w:numPr>
          <w:ilvl w:val="0"/>
          <w:numId w:val="1"/>
        </w:numPr>
        <w:spacing w:after="240"/>
        <w:rPr>
          <w:rStyle w:val="GothamMediumHeadingChar"/>
        </w:rPr>
      </w:pPr>
      <w:bookmarkStart w:name="_Toc173248614" w:id="143"/>
      <w:bookmarkStart w:name="_Toc476216448" w:id="144"/>
      <w:bookmarkStart w:name="_Toc476229457" w:id="145"/>
      <w:bookmarkStart w:name="_Toc476231101" w:id="146"/>
      <w:bookmarkStart w:name="_Toc476231428" w:id="147"/>
      <w:bookmarkStart w:name="_Toc476232535" w:id="148"/>
      <w:bookmarkStart w:name="_Toc480382190" w:id="149"/>
      <w:bookmarkEnd w:id="138"/>
      <w:bookmarkEnd w:id="139"/>
      <w:bookmarkEnd w:id="140"/>
      <w:bookmarkEnd w:id="141"/>
      <w:bookmarkEnd w:id="142"/>
      <w:r w:rsidRPr="00710F0F">
        <w:rPr>
          <w:rStyle w:val="GothamMediumHeadingChar"/>
        </w:rPr>
        <w:t>Library Contact</w:t>
      </w:r>
      <w:bookmarkEnd w:id="143"/>
    </w:p>
    <w:p w:rsidR="007C6967" w:rsidP="0032369C" w:rsidRDefault="00A9759E" w14:paraId="632A3B22" w14:textId="5D424619">
      <w:pPr>
        <w:rPr>
          <w:sz w:val="20"/>
        </w:rPr>
      </w:pPr>
      <w:r w:rsidRPr="00710F0F">
        <w:rPr>
          <w:sz w:val="20"/>
        </w:rPr>
        <w:t>Richard Harrison (</w:t>
      </w:r>
      <w:hyperlink w:history="1" r:id="rId65">
        <w:r w:rsidRPr="00710F0F">
          <w:rPr>
            <w:rStyle w:val="Hyperlink"/>
            <w:szCs w:val="22"/>
          </w:rPr>
          <w:t>Richard.Harrison@ucf.edu</w:t>
        </w:r>
      </w:hyperlink>
      <w:r w:rsidRPr="00710F0F">
        <w:rPr>
          <w:sz w:val="20"/>
        </w:rPr>
        <w:t>) is the librarian representative for the Nicholson School of Communication and Media. Please contact him for assistance with any library</w:t>
      </w:r>
      <w:r w:rsidRPr="00B7710E">
        <w:rPr>
          <w:sz w:val="20"/>
        </w:rPr>
        <w:t xml:space="preserve"> resources.</w:t>
      </w:r>
    </w:p>
    <w:p w:rsidRPr="00B7710E" w:rsidR="00F3670B" w:rsidP="00F3670B" w:rsidRDefault="00F3670B" w14:paraId="55D0BCFF" w14:textId="77777777">
      <w:pPr>
        <w:pStyle w:val="GothamMediumHeading"/>
        <w:numPr>
          <w:ilvl w:val="0"/>
          <w:numId w:val="1"/>
        </w:numPr>
        <w:spacing w:after="240"/>
        <w:rPr>
          <w:rStyle w:val="GothamMediumHeadingChar"/>
        </w:rPr>
      </w:pPr>
      <w:bookmarkStart w:name="_Toc480382216" w:id="150"/>
      <w:bookmarkStart w:name="_Toc173248615" w:id="151"/>
      <w:r w:rsidRPr="00B7710E">
        <w:rPr>
          <w:rStyle w:val="GothamMediumHeadingChar"/>
        </w:rPr>
        <w:t>Textbooks and Desk Copies</w:t>
      </w:r>
      <w:bookmarkEnd w:id="150"/>
      <w:bookmarkEnd w:id="151"/>
    </w:p>
    <w:p w:rsidRPr="00B7710E" w:rsidR="00F3670B" w:rsidP="00F818A6" w:rsidRDefault="00F3670B" w14:paraId="43EF5EB9" w14:textId="77777777">
      <w:pPr>
        <w:jc w:val="both"/>
        <w:rPr>
          <w:sz w:val="20"/>
          <w:szCs w:val="20"/>
        </w:rPr>
      </w:pPr>
      <w:bookmarkStart w:name="_Hlk38934881" w:id="152"/>
      <w:r w:rsidRPr="00B7710E">
        <w:rPr>
          <w:sz w:val="20"/>
          <w:szCs w:val="20"/>
        </w:rPr>
        <w:t xml:space="preserve">NSCM has a central coordinator, Ms. Debbie Doyle (or 407-823-5570), who makes sure all textbooks are ordered.  Program coordinators are responsible for ordering their discipline’s textbooks for all adjunct faculty. In an effort to reduce costs, most publishers now send electronic instead of printed versions of their textbooks for faculty to examine.  </w:t>
      </w:r>
    </w:p>
    <w:p w:rsidR="00F3670B" w:rsidP="00F818A6" w:rsidRDefault="00F3670B" w14:paraId="5111C21D" w14:textId="77777777">
      <w:pPr>
        <w:jc w:val="both"/>
        <w:rPr>
          <w:sz w:val="20"/>
          <w:szCs w:val="20"/>
        </w:rPr>
      </w:pPr>
      <w:r>
        <w:rPr>
          <w:sz w:val="20"/>
          <w:szCs w:val="20"/>
        </w:rPr>
        <w:t xml:space="preserve">The link to order textbooks through the bookstore is </w:t>
      </w:r>
      <w:hyperlink w:history="1" r:id="rId66">
        <w:r w:rsidRPr="00B47ABD">
          <w:rPr>
            <w:rStyle w:val="Hyperlink"/>
          </w:rPr>
          <w:t>here</w:t>
        </w:r>
      </w:hyperlink>
      <w:r>
        <w:rPr>
          <w:sz w:val="20"/>
          <w:szCs w:val="20"/>
        </w:rPr>
        <w:t xml:space="preserve">. To check the list of courses and books you need to order, check your course list </w:t>
      </w:r>
      <w:hyperlink w:history="1" r:id="rId67">
        <w:r w:rsidRPr="00440B66">
          <w:rPr>
            <w:rStyle w:val="Hyperlink"/>
          </w:rPr>
          <w:t>here</w:t>
        </w:r>
      </w:hyperlink>
      <w:r>
        <w:rPr>
          <w:sz w:val="20"/>
          <w:szCs w:val="20"/>
        </w:rPr>
        <w:t xml:space="preserve">. </w:t>
      </w:r>
    </w:p>
    <w:p w:rsidRPr="00F3670B" w:rsidR="00F3670B" w:rsidP="00F818A6" w:rsidRDefault="00F3670B" w14:paraId="52880D24" w14:textId="5AC60137">
      <w:pPr>
        <w:jc w:val="both"/>
        <w:rPr>
          <w:sz w:val="20"/>
          <w:szCs w:val="20"/>
        </w:rPr>
      </w:pPr>
      <w:r>
        <w:rPr>
          <w:sz w:val="20"/>
          <w:szCs w:val="20"/>
        </w:rPr>
        <w:t xml:space="preserve">The step-by-step guide on how to use AIP can be viewed </w:t>
      </w:r>
      <w:hyperlink w:history="1" r:id="rId68">
        <w:r w:rsidRPr="00E54A57">
          <w:rPr>
            <w:rStyle w:val="Hyperlink"/>
          </w:rPr>
          <w:t>here</w:t>
        </w:r>
      </w:hyperlink>
      <w:r>
        <w:rPr>
          <w:sz w:val="20"/>
          <w:szCs w:val="20"/>
        </w:rPr>
        <w:t>.</w:t>
      </w:r>
      <w:bookmarkEnd w:id="152"/>
    </w:p>
    <w:p w:rsidRPr="00B7710E" w:rsidR="00D75794" w:rsidP="00D75794" w:rsidRDefault="00D75794" w14:paraId="16BF8263" w14:textId="23C06B0A">
      <w:pPr>
        <w:pStyle w:val="GothamMediumHeading"/>
        <w:numPr>
          <w:ilvl w:val="0"/>
          <w:numId w:val="1"/>
        </w:numPr>
        <w:spacing w:after="240"/>
        <w:rPr>
          <w:rStyle w:val="GothamMediumHeadingChar"/>
        </w:rPr>
      </w:pPr>
      <w:bookmarkStart w:name="_Toc173248616" w:id="153"/>
      <w:r w:rsidRPr="00B7710E">
        <w:rPr>
          <w:rStyle w:val="GothamMediumHeadingChar"/>
        </w:rPr>
        <w:t>Promotion and Tenure Reference (For Tenured/Tenure Earning Faculty)</w:t>
      </w:r>
      <w:bookmarkEnd w:id="144"/>
      <w:bookmarkEnd w:id="145"/>
      <w:bookmarkEnd w:id="146"/>
      <w:bookmarkEnd w:id="147"/>
      <w:bookmarkEnd w:id="148"/>
      <w:bookmarkEnd w:id="149"/>
      <w:bookmarkEnd w:id="153"/>
    </w:p>
    <w:p w:rsidR="00BF2A59" w:rsidP="00BF2A59" w:rsidRDefault="00367D83" w14:paraId="0174BED8" w14:textId="378E95B8">
      <w:pPr>
        <w:jc w:val="both"/>
        <w:rPr>
          <w:sz w:val="20"/>
          <w:szCs w:val="20"/>
        </w:rPr>
      </w:pPr>
      <w:r>
        <w:rPr>
          <w:sz w:val="20"/>
          <w:szCs w:val="20"/>
        </w:rPr>
        <w:t>To</w:t>
      </w:r>
      <w:r w:rsidR="00613232">
        <w:rPr>
          <w:sz w:val="20"/>
          <w:szCs w:val="20"/>
        </w:rPr>
        <w:t xml:space="preserve"> view the </w:t>
      </w:r>
      <w:r>
        <w:rPr>
          <w:sz w:val="20"/>
          <w:szCs w:val="20"/>
        </w:rPr>
        <w:t xml:space="preserve">COS </w:t>
      </w:r>
      <w:r w:rsidR="00613232">
        <w:rPr>
          <w:sz w:val="20"/>
          <w:szCs w:val="20"/>
        </w:rPr>
        <w:t xml:space="preserve">promotion and tenure </w:t>
      </w:r>
      <w:r w:rsidR="007A484E">
        <w:rPr>
          <w:sz w:val="20"/>
          <w:szCs w:val="20"/>
        </w:rPr>
        <w:t>guidelines</w:t>
      </w:r>
      <w:r>
        <w:rPr>
          <w:sz w:val="20"/>
          <w:szCs w:val="20"/>
        </w:rPr>
        <w:t xml:space="preserve"> click</w:t>
      </w:r>
      <w:r w:rsidR="00CB4959">
        <w:rPr>
          <w:sz w:val="20"/>
          <w:szCs w:val="20"/>
        </w:rPr>
        <w:t xml:space="preserve"> </w:t>
      </w:r>
      <w:hyperlink w:history="1" r:id="rId69">
        <w:r w:rsidRPr="00F35276" w:rsidR="007A484E">
          <w:rPr>
            <w:rStyle w:val="Hyperlink"/>
          </w:rPr>
          <w:t>here</w:t>
        </w:r>
      </w:hyperlink>
      <w:r w:rsidR="007A484E">
        <w:rPr>
          <w:sz w:val="20"/>
          <w:szCs w:val="20"/>
        </w:rPr>
        <w:t>.</w:t>
      </w:r>
    </w:p>
    <w:p w:rsidR="009E48E3" w:rsidP="00F818A6" w:rsidRDefault="00622159" w14:paraId="7158D277" w14:textId="244772B4">
      <w:pPr>
        <w:jc w:val="both"/>
        <w:rPr>
          <w:sz w:val="20"/>
          <w:szCs w:val="20"/>
        </w:rPr>
      </w:pPr>
      <w:r>
        <w:rPr>
          <w:sz w:val="20"/>
          <w:szCs w:val="20"/>
        </w:rPr>
        <w:t xml:space="preserve">To view the </w:t>
      </w:r>
      <w:r w:rsidR="00367D83">
        <w:rPr>
          <w:sz w:val="20"/>
          <w:szCs w:val="20"/>
        </w:rPr>
        <w:t xml:space="preserve">NSCM </w:t>
      </w:r>
      <w:r>
        <w:rPr>
          <w:sz w:val="20"/>
          <w:szCs w:val="20"/>
        </w:rPr>
        <w:t xml:space="preserve">promotion and tenure guidelines, </w:t>
      </w:r>
      <w:r w:rsidR="00ED16AF">
        <w:rPr>
          <w:sz w:val="20"/>
          <w:szCs w:val="20"/>
        </w:rPr>
        <w:t xml:space="preserve">click </w:t>
      </w:r>
      <w:hyperlink w:history="1" r:id="rId70">
        <w:r w:rsidRPr="008451FE" w:rsidR="00ED16AF">
          <w:rPr>
            <w:rStyle w:val="Hyperlink"/>
          </w:rPr>
          <w:t>here</w:t>
        </w:r>
      </w:hyperlink>
      <w:r w:rsidR="00ED16AF">
        <w:rPr>
          <w:sz w:val="20"/>
          <w:szCs w:val="20"/>
        </w:rPr>
        <w:t>.</w:t>
      </w:r>
    </w:p>
    <w:p w:rsidRPr="00405C0B" w:rsidR="003640FB" w:rsidP="00F818A6" w:rsidRDefault="00F95973" w14:paraId="64081E0F" w14:textId="41AFAFF7">
      <w:pPr>
        <w:jc w:val="both"/>
        <w:rPr>
          <w:sz w:val="20"/>
          <w:szCs w:val="20"/>
        </w:rPr>
      </w:pPr>
      <w:r>
        <w:rPr>
          <w:sz w:val="20"/>
          <w:szCs w:val="20"/>
        </w:rPr>
        <w:t xml:space="preserve">To view the NSCM promotion and tenure guidelines that will be available for first use during the 2024-2025 promotion cycle, click </w:t>
      </w:r>
      <w:hyperlink w:history="1" r:id="rId71">
        <w:r w:rsidRPr="007F313A">
          <w:rPr>
            <w:rStyle w:val="Hyperlink"/>
          </w:rPr>
          <w:t>here</w:t>
        </w:r>
      </w:hyperlink>
      <w:r w:rsidR="007F313A">
        <w:rPr>
          <w:sz w:val="20"/>
          <w:szCs w:val="20"/>
        </w:rPr>
        <w:t>.</w:t>
      </w:r>
    </w:p>
    <w:p w:rsidR="00065B81" w:rsidP="00065B81" w:rsidRDefault="00D75794" w14:paraId="70861BAC" w14:textId="6B7260C3">
      <w:pPr>
        <w:pStyle w:val="GothamMediumHeading"/>
        <w:numPr>
          <w:ilvl w:val="0"/>
          <w:numId w:val="1"/>
        </w:numPr>
        <w:spacing w:after="240"/>
        <w:ind w:left="360" w:hanging="360"/>
        <w:rPr>
          <w:rStyle w:val="GothamMediumHeadingChar"/>
        </w:rPr>
      </w:pPr>
      <w:bookmarkStart w:name="_Toc476216449" w:id="154"/>
      <w:bookmarkStart w:name="_Toc476229458" w:id="155"/>
      <w:bookmarkStart w:name="_Toc476232536" w:id="156"/>
      <w:bookmarkStart w:name="_Toc480382191" w:id="157"/>
      <w:bookmarkStart w:name="_Toc173248617" w:id="158"/>
      <w:r w:rsidRPr="00B7710E">
        <w:rPr>
          <w:rStyle w:val="GothamMediumHeadingChar"/>
        </w:rPr>
        <w:t>Promotion for Instructors/Lecturers (For</w:t>
      </w:r>
      <w:r w:rsidRPr="00B7710E" w:rsidR="009C67F3">
        <w:rPr>
          <w:rStyle w:val="GothamMediumHeadingChar"/>
        </w:rPr>
        <w:t xml:space="preserve"> Non-Tenured/</w:t>
      </w:r>
      <w:r w:rsidRPr="00B7710E" w:rsidR="002A5053">
        <w:rPr>
          <w:rStyle w:val="GothamMediumHeadingChar"/>
        </w:rPr>
        <w:t>Non-Tenure</w:t>
      </w:r>
      <w:r w:rsidRPr="00B7710E" w:rsidR="009C67F3">
        <w:rPr>
          <w:rStyle w:val="GothamMediumHeadingChar"/>
        </w:rPr>
        <w:t xml:space="preserve"> Earning F</w:t>
      </w:r>
      <w:r w:rsidRPr="00B7710E">
        <w:rPr>
          <w:rStyle w:val="GothamMediumHeadingChar"/>
        </w:rPr>
        <w:t>aculty)</w:t>
      </w:r>
      <w:bookmarkEnd w:id="154"/>
      <w:bookmarkEnd w:id="155"/>
      <w:bookmarkEnd w:id="156"/>
      <w:bookmarkEnd w:id="157"/>
      <w:bookmarkEnd w:id="158"/>
    </w:p>
    <w:p w:rsidRPr="007A5EE3" w:rsidR="00065B81" w:rsidP="00065B81" w:rsidRDefault="00367D83" w14:paraId="1DF6FF58" w14:textId="0F8D744E">
      <w:pPr>
        <w:rPr>
          <w:sz w:val="20"/>
          <w:szCs w:val="20"/>
        </w:rPr>
      </w:pPr>
      <w:r>
        <w:rPr>
          <w:sz w:val="20"/>
          <w:szCs w:val="20"/>
        </w:rPr>
        <w:t>To</w:t>
      </w:r>
      <w:r w:rsidR="00521898">
        <w:rPr>
          <w:sz w:val="20"/>
          <w:szCs w:val="20"/>
        </w:rPr>
        <w:t xml:space="preserve"> </w:t>
      </w:r>
      <w:r w:rsidRPr="007A5EE3" w:rsidR="00065B81">
        <w:rPr>
          <w:sz w:val="20"/>
          <w:szCs w:val="20"/>
        </w:rPr>
        <w:t xml:space="preserve">view the </w:t>
      </w:r>
      <w:r>
        <w:rPr>
          <w:sz w:val="20"/>
          <w:szCs w:val="20"/>
        </w:rPr>
        <w:t xml:space="preserve">COS </w:t>
      </w:r>
      <w:r w:rsidRPr="007A5EE3" w:rsidR="00065B81">
        <w:rPr>
          <w:sz w:val="20"/>
          <w:szCs w:val="20"/>
        </w:rPr>
        <w:t xml:space="preserve">promotion </w:t>
      </w:r>
      <w:r w:rsidRPr="007A5EE3" w:rsidR="008035E4">
        <w:rPr>
          <w:sz w:val="20"/>
          <w:szCs w:val="20"/>
        </w:rPr>
        <w:t xml:space="preserve">guidelines for non-tenured/non-tenure earning faculty </w:t>
      </w:r>
      <w:r>
        <w:rPr>
          <w:sz w:val="20"/>
          <w:szCs w:val="20"/>
        </w:rPr>
        <w:t xml:space="preserve">click </w:t>
      </w:r>
      <w:hyperlink w:history="1" r:id="rId72">
        <w:r w:rsidRPr="000D5ECF" w:rsidR="008035E4">
          <w:rPr>
            <w:rStyle w:val="Hyperlink"/>
          </w:rPr>
          <w:t>here</w:t>
        </w:r>
      </w:hyperlink>
      <w:r w:rsidRPr="007A5EE3" w:rsidR="008035E4">
        <w:rPr>
          <w:sz w:val="20"/>
          <w:szCs w:val="20"/>
        </w:rPr>
        <w:t>.</w:t>
      </w:r>
    </w:p>
    <w:p w:rsidRPr="007A5EE3" w:rsidR="008035E4" w:rsidP="00065B81" w:rsidRDefault="008035E4" w14:paraId="51E98EAE" w14:textId="3A978690">
      <w:pPr>
        <w:rPr>
          <w:sz w:val="20"/>
          <w:szCs w:val="20"/>
        </w:rPr>
      </w:pPr>
      <w:r w:rsidRPr="007A5EE3">
        <w:rPr>
          <w:sz w:val="20"/>
          <w:szCs w:val="20"/>
        </w:rPr>
        <w:t>T</w:t>
      </w:r>
      <w:r w:rsidR="00C860AA">
        <w:rPr>
          <w:sz w:val="20"/>
          <w:szCs w:val="20"/>
        </w:rPr>
        <w:t>o view</w:t>
      </w:r>
      <w:r w:rsidR="008F54F0">
        <w:rPr>
          <w:sz w:val="20"/>
          <w:szCs w:val="20"/>
        </w:rPr>
        <w:t xml:space="preserve"> the NSCM promotion guidelines that will be available for the first use during the 2024-2025 promotion cycle</w:t>
      </w:r>
      <w:r w:rsidR="001C3417">
        <w:rPr>
          <w:sz w:val="20"/>
          <w:szCs w:val="20"/>
        </w:rPr>
        <w:t xml:space="preserve">, </w:t>
      </w:r>
      <w:hyperlink w:history="1" r:id="rId73">
        <w:r w:rsidRPr="001C3417" w:rsidR="001C3417">
          <w:rPr>
            <w:rStyle w:val="Hyperlink"/>
          </w:rPr>
          <w:t>click here</w:t>
        </w:r>
      </w:hyperlink>
      <w:r w:rsidR="001C3417">
        <w:rPr>
          <w:sz w:val="20"/>
          <w:szCs w:val="20"/>
        </w:rPr>
        <w:t>.</w:t>
      </w:r>
    </w:p>
    <w:p w:rsidRPr="00B7710E" w:rsidR="00207E94" w:rsidP="00DE4048" w:rsidRDefault="00207E94" w14:paraId="37074A52" w14:textId="77777777">
      <w:pPr>
        <w:pStyle w:val="GothamMediumHeading"/>
        <w:numPr>
          <w:ilvl w:val="0"/>
          <w:numId w:val="1"/>
        </w:numPr>
        <w:spacing w:before="0" w:after="240"/>
        <w:rPr>
          <w:rStyle w:val="GothamMediumHeadingChar"/>
        </w:rPr>
      </w:pPr>
      <w:bookmarkStart w:name="_Toc173248618" w:id="159"/>
      <w:bookmarkStart w:name="_Toc476216434" w:id="160"/>
      <w:bookmarkStart w:name="_Toc476229480" w:id="161"/>
      <w:bookmarkStart w:name="_Toc476231208" w:id="162"/>
      <w:bookmarkStart w:name="_Toc476231459" w:id="163"/>
      <w:bookmarkStart w:name="_Toc476232558" w:id="164"/>
      <w:bookmarkStart w:name="_Toc480382192" w:id="165"/>
      <w:bookmarkStart w:name="_Toc476216451" w:id="166"/>
      <w:bookmarkStart w:name="_Toc476229460" w:id="167"/>
      <w:bookmarkStart w:name="_Toc476231103" w:id="168"/>
      <w:bookmarkStart w:name="_Toc476231430" w:id="169"/>
      <w:bookmarkStart w:name="_Toc476232538" w:id="170"/>
      <w:r w:rsidRPr="00B7710E">
        <w:rPr>
          <w:rStyle w:val="GothamMediumHeadingChar"/>
        </w:rPr>
        <w:t>Research Space</w:t>
      </w:r>
      <w:bookmarkEnd w:id="159"/>
    </w:p>
    <w:p w:rsidRPr="008D6074" w:rsidR="00057AC1" w:rsidP="00AD2304" w:rsidRDefault="004556BB" w14:paraId="68C7C26C" w14:textId="5E1A4532">
      <w:pPr>
        <w:rPr>
          <w:sz w:val="20"/>
        </w:rPr>
      </w:pPr>
      <w:r w:rsidRPr="00B7710E">
        <w:rPr>
          <w:sz w:val="20"/>
        </w:rPr>
        <w:t xml:space="preserve">Research space </w:t>
      </w:r>
      <w:r w:rsidR="00131546">
        <w:rPr>
          <w:sz w:val="20"/>
        </w:rPr>
        <w:t>is</w:t>
      </w:r>
      <w:r w:rsidRPr="00B7710E">
        <w:rPr>
          <w:sz w:val="20"/>
        </w:rPr>
        <w:t xml:space="preserve"> available for all NSCM faculty and staff. The space</w:t>
      </w:r>
      <w:r w:rsidR="00131546">
        <w:rPr>
          <w:sz w:val="20"/>
        </w:rPr>
        <w:t xml:space="preserve"> is</w:t>
      </w:r>
      <w:r w:rsidRPr="00B7710E">
        <w:rPr>
          <w:sz w:val="20"/>
        </w:rPr>
        <w:t xml:space="preserve"> located in</w:t>
      </w:r>
      <w:r w:rsidRPr="00131546" w:rsidR="00131546">
        <w:rPr>
          <w:sz w:val="20"/>
        </w:rPr>
        <w:t xml:space="preserve"> NSCM 213</w:t>
      </w:r>
      <w:r w:rsidRPr="00B7710E">
        <w:rPr>
          <w:sz w:val="20"/>
        </w:rPr>
        <w:t xml:space="preserve">. For access, contact </w:t>
      </w:r>
      <w:r w:rsidRPr="00C8261E">
        <w:rPr>
          <w:sz w:val="20"/>
        </w:rPr>
        <w:t>Jane Ingalls</w:t>
      </w:r>
      <w:r w:rsidR="00C8261E">
        <w:rPr>
          <w:sz w:val="20"/>
        </w:rPr>
        <w:t xml:space="preserve"> (Jane.Ingalls@ucf.edu)</w:t>
      </w:r>
      <w:r w:rsidRPr="00B7710E">
        <w:rPr>
          <w:sz w:val="20"/>
        </w:rPr>
        <w:t>.</w:t>
      </w:r>
      <w:r w:rsidRPr="00B7710E" w:rsidR="0032369C">
        <w:rPr>
          <w:sz w:val="20"/>
        </w:rPr>
        <w:t xml:space="preserve"> </w:t>
      </w:r>
    </w:p>
    <w:p w:rsidRPr="00B7710E" w:rsidR="00D75794" w:rsidP="00D75794" w:rsidRDefault="00D75794" w14:paraId="036FEF39" w14:textId="77777777">
      <w:pPr>
        <w:pStyle w:val="GothamMediumHeading"/>
        <w:numPr>
          <w:ilvl w:val="0"/>
          <w:numId w:val="1"/>
        </w:numPr>
        <w:spacing w:after="240"/>
        <w:rPr>
          <w:rStyle w:val="GothamMediumHeadingChar"/>
        </w:rPr>
      </w:pPr>
      <w:bookmarkStart w:name="_Toc173248619" w:id="171"/>
      <w:r w:rsidRPr="00B7710E">
        <w:rPr>
          <w:rStyle w:val="GothamMediumHeadingChar"/>
        </w:rPr>
        <w:t>Syllabus Information</w:t>
      </w:r>
      <w:bookmarkEnd w:id="160"/>
      <w:bookmarkEnd w:id="161"/>
      <w:bookmarkEnd w:id="162"/>
      <w:bookmarkEnd w:id="163"/>
      <w:bookmarkEnd w:id="164"/>
      <w:bookmarkEnd w:id="165"/>
      <w:bookmarkEnd w:id="171"/>
    </w:p>
    <w:p w:rsidRPr="00B7710E" w:rsidR="00B66A27" w:rsidP="00F818A6" w:rsidRDefault="004A2CBA" w14:paraId="3E2482F7" w14:textId="562CFE75">
      <w:pPr>
        <w:jc w:val="both"/>
        <w:rPr>
          <w:rFonts w:ascii="Calibri" w:hAnsi="Calibri" w:eastAsia="Calibri" w:cs="Times New Roman"/>
          <w:sz w:val="20"/>
          <w:szCs w:val="20"/>
        </w:rPr>
      </w:pPr>
      <w:r w:rsidRPr="00B7710E">
        <w:rPr>
          <w:rFonts w:ascii="Calibri" w:hAnsi="Calibri" w:eastAsia="Calibri" w:cs="Times New Roman"/>
          <w:sz w:val="20"/>
          <w:szCs w:val="20"/>
        </w:rPr>
        <w:t>Your course is part of a program of courses and its content includes program student learning objectives.  If you “inherit” a syllabus from a previous instructor, it is doubly important that you understand the course objectives and student learning outcomes, and how all the pieces of the course (readings, activities, assignments, assessments) fit together toward the course objectives. Be sure you discuss these and other course requirements determined by the program faculty with your program coordinator or Assistant Director of Academic Programs (Ms. Kim Tuorto, </w:t>
      </w:r>
      <w:hyperlink w:history="1" r:id="rId74">
        <w:r w:rsidRPr="00B7710E">
          <w:rPr>
            <w:rFonts w:ascii="Calibri" w:hAnsi="Calibri" w:eastAsia="Calibri" w:cs="Times New Roman"/>
            <w:color w:val="0070C0"/>
            <w:sz w:val="20"/>
            <w:szCs w:val="20"/>
          </w:rPr>
          <w:t>kim.tuorto@ucf.edu</w:t>
        </w:r>
      </w:hyperlink>
      <w:r w:rsidRPr="00B7710E">
        <w:rPr>
          <w:rFonts w:ascii="Calibri" w:hAnsi="Calibri" w:eastAsia="Calibri" w:cs="Times New Roman"/>
          <w:sz w:val="20"/>
          <w:szCs w:val="20"/>
        </w:rPr>
        <w:t> or 407-823-2882)</w:t>
      </w:r>
    </w:p>
    <w:p w:rsidRPr="00B7710E" w:rsidR="00B66A27" w:rsidP="00D75794" w:rsidRDefault="00B66A27" w14:paraId="19C1152D" w14:textId="77777777">
      <w:pPr>
        <w:rPr>
          <w:sz w:val="20"/>
          <w:szCs w:val="20"/>
        </w:rPr>
      </w:pPr>
    </w:p>
    <w:tbl>
      <w:tblPr>
        <w:tblStyle w:val="TableGrid"/>
        <w:tblW w:w="0" w:type="auto"/>
        <w:tblLook w:val="04A0" w:firstRow="1" w:lastRow="0" w:firstColumn="1" w:lastColumn="0" w:noHBand="0" w:noVBand="1"/>
      </w:tblPr>
      <w:tblGrid>
        <w:gridCol w:w="4675"/>
        <w:gridCol w:w="4675"/>
      </w:tblGrid>
      <w:tr w:rsidRPr="00B7710E" w:rsidR="00D75794" w:rsidTr="00D75794" w14:paraId="5D5B00DE" w14:textId="77777777">
        <w:tc>
          <w:tcPr>
            <w:tcW w:w="4675" w:type="dxa"/>
            <w:tcBorders>
              <w:top w:val="nil"/>
              <w:left w:val="nil"/>
              <w:bottom w:val="nil"/>
              <w:right w:val="nil"/>
            </w:tcBorders>
          </w:tcPr>
          <w:p w:rsidRPr="00B7710E" w:rsidR="00D75794" w:rsidP="00D75794" w:rsidRDefault="00D75794" w14:paraId="1F5611DA" w14:textId="77777777">
            <w:pPr>
              <w:rPr>
                <w:rFonts w:ascii="Gotham Medium" w:hAnsi="Gotham Medium"/>
                <w:sz w:val="20"/>
                <w:szCs w:val="20"/>
              </w:rPr>
            </w:pPr>
            <w:r w:rsidRPr="00B7710E">
              <w:rPr>
                <w:rFonts w:ascii="Gotham Medium" w:hAnsi="Gotham Medium"/>
                <w:sz w:val="20"/>
                <w:szCs w:val="20"/>
              </w:rPr>
              <w:t>Required Syllabi Content</w:t>
            </w:r>
          </w:p>
          <w:p w:rsidRPr="00B7710E" w:rsidR="004A2CBA" w:rsidP="00D75794" w:rsidRDefault="004A2CBA" w14:paraId="43F79C01" w14:textId="77777777">
            <w:pPr>
              <w:rPr>
                <w:rFonts w:ascii="Gotham Medium" w:hAnsi="Gotham Medium"/>
                <w:sz w:val="20"/>
                <w:szCs w:val="20"/>
              </w:rPr>
            </w:pPr>
          </w:p>
          <w:p w:rsidRPr="00B7710E" w:rsidR="004A2CBA" w:rsidP="009B142E" w:rsidRDefault="004A2CBA" w14:paraId="0D28BAF7" w14:textId="77777777">
            <w:pPr>
              <w:numPr>
                <w:ilvl w:val="0"/>
                <w:numId w:val="14"/>
              </w:numPr>
              <w:rPr>
                <w:rFonts w:ascii="Calibri" w:hAnsi="Calibri" w:eastAsia="Calibri" w:cs="Times New Roman"/>
                <w:sz w:val="20"/>
                <w:szCs w:val="20"/>
              </w:rPr>
            </w:pPr>
            <w:r w:rsidRPr="00B7710E">
              <w:rPr>
                <w:rFonts w:ascii="Calibri" w:hAnsi="Calibri" w:eastAsia="Calibri" w:cs="Times New Roman"/>
                <w:sz w:val="20"/>
                <w:szCs w:val="20"/>
              </w:rPr>
              <w:t>Course number, section, and name</w:t>
            </w:r>
          </w:p>
          <w:p w:rsidRPr="00B7710E" w:rsidR="004A2CBA" w:rsidP="009B142E" w:rsidRDefault="004A2CBA" w14:paraId="6E995F15" w14:textId="77777777">
            <w:pPr>
              <w:numPr>
                <w:ilvl w:val="0"/>
                <w:numId w:val="14"/>
              </w:numPr>
              <w:rPr>
                <w:rFonts w:ascii="Calibri" w:hAnsi="Calibri" w:eastAsia="Calibri" w:cs="Times New Roman"/>
                <w:sz w:val="20"/>
                <w:szCs w:val="20"/>
              </w:rPr>
            </w:pPr>
            <w:r w:rsidRPr="00B7710E">
              <w:rPr>
                <w:rFonts w:ascii="Calibri" w:hAnsi="Calibri" w:eastAsia="Calibri" w:cs="Times New Roman"/>
                <w:sz w:val="20"/>
                <w:szCs w:val="20"/>
              </w:rPr>
              <w:t>Semester and year</w:t>
            </w:r>
          </w:p>
          <w:p w:rsidRPr="00B7710E" w:rsidR="004A2CBA" w:rsidP="009B142E" w:rsidRDefault="004A2CBA" w14:paraId="0CE1A22B" w14:textId="77777777">
            <w:pPr>
              <w:numPr>
                <w:ilvl w:val="0"/>
                <w:numId w:val="14"/>
              </w:numPr>
              <w:rPr>
                <w:rFonts w:ascii="Calibri" w:hAnsi="Calibri" w:eastAsia="Calibri" w:cs="Times New Roman"/>
                <w:sz w:val="20"/>
                <w:szCs w:val="20"/>
              </w:rPr>
            </w:pPr>
            <w:r w:rsidRPr="00B7710E">
              <w:rPr>
                <w:rFonts w:ascii="Calibri" w:hAnsi="Calibri" w:eastAsia="Calibri" w:cs="Times New Roman"/>
                <w:sz w:val="20"/>
                <w:szCs w:val="20"/>
              </w:rPr>
              <w:t>Prerequisites, co-requisites, and any other enrollment requirements</w:t>
            </w:r>
          </w:p>
          <w:p w:rsidRPr="00B7710E" w:rsidR="004A2CBA" w:rsidP="009B142E" w:rsidRDefault="004A2CBA" w14:paraId="4716F0B6" w14:textId="77777777">
            <w:pPr>
              <w:numPr>
                <w:ilvl w:val="0"/>
                <w:numId w:val="14"/>
              </w:numPr>
              <w:rPr>
                <w:rFonts w:ascii="Calibri" w:hAnsi="Calibri" w:eastAsia="Calibri" w:cs="Times New Roman"/>
                <w:sz w:val="20"/>
                <w:szCs w:val="20"/>
              </w:rPr>
            </w:pPr>
            <w:r w:rsidRPr="00B7710E">
              <w:rPr>
                <w:rFonts w:ascii="Calibri" w:hAnsi="Calibri" w:eastAsia="Calibri" w:cs="Times New Roman"/>
                <w:sz w:val="20"/>
                <w:szCs w:val="20"/>
              </w:rPr>
              <w:t>Meeting dates, times, and place(s) and/or </w:t>
            </w:r>
            <w:hyperlink w:tgtFrame="_blank" w:history="1" r:id="rId75">
              <w:r w:rsidRPr="00B7710E">
                <w:rPr>
                  <w:rFonts w:ascii="Calibri" w:hAnsi="Calibri" w:eastAsia="Calibri" w:cs="Times New Roman"/>
                  <w:sz w:val="20"/>
                  <w:szCs w:val="20"/>
                </w:rPr>
                <w:t>description of course modality</w:t>
              </w:r>
            </w:hyperlink>
          </w:p>
          <w:p w:rsidRPr="00B7710E" w:rsidR="004A2CBA" w:rsidP="009B142E" w:rsidRDefault="004A2CBA" w14:paraId="561D4C95" w14:textId="77777777">
            <w:pPr>
              <w:numPr>
                <w:ilvl w:val="0"/>
                <w:numId w:val="15"/>
              </w:numPr>
              <w:rPr>
                <w:rFonts w:ascii="Calibri" w:hAnsi="Calibri" w:eastAsia="Calibri" w:cs="Times New Roman"/>
                <w:sz w:val="20"/>
                <w:szCs w:val="20"/>
              </w:rPr>
            </w:pPr>
            <w:r w:rsidRPr="00B7710E">
              <w:rPr>
                <w:rFonts w:ascii="Calibri" w:hAnsi="Calibri" w:eastAsia="Calibri" w:cs="Times New Roman"/>
                <w:sz w:val="20"/>
                <w:szCs w:val="20"/>
              </w:rPr>
              <w:t>Name(s) of instructor(s) and Graduate Teaching Assistant(s) (GTA)</w:t>
            </w:r>
          </w:p>
          <w:p w:rsidRPr="00B7710E" w:rsidR="004A2CBA" w:rsidP="009B142E" w:rsidRDefault="004A2CBA" w14:paraId="3D0FE17F" w14:textId="77777777">
            <w:pPr>
              <w:numPr>
                <w:ilvl w:val="0"/>
                <w:numId w:val="15"/>
              </w:numPr>
              <w:rPr>
                <w:rFonts w:ascii="Calibri" w:hAnsi="Calibri" w:eastAsia="Calibri" w:cs="Times New Roman"/>
                <w:sz w:val="20"/>
                <w:szCs w:val="20"/>
              </w:rPr>
            </w:pPr>
            <w:r w:rsidRPr="00B7710E">
              <w:rPr>
                <w:rFonts w:ascii="Calibri" w:hAnsi="Calibri" w:eastAsia="Calibri" w:cs="Times New Roman"/>
                <w:sz w:val="20"/>
                <w:szCs w:val="20"/>
              </w:rPr>
              <w:t>UCF email addresses or Webcourses@UCF messaging</w:t>
            </w:r>
          </w:p>
          <w:p w:rsidRPr="00B7710E" w:rsidR="004A2CBA" w:rsidP="009B142E" w:rsidRDefault="004A2CBA" w14:paraId="254A9829" w14:textId="77777777">
            <w:pPr>
              <w:numPr>
                <w:ilvl w:val="0"/>
                <w:numId w:val="15"/>
              </w:numPr>
              <w:rPr>
                <w:rFonts w:ascii="Calibri" w:hAnsi="Calibri" w:eastAsia="Calibri" w:cs="Times New Roman"/>
                <w:sz w:val="20"/>
                <w:szCs w:val="20"/>
              </w:rPr>
            </w:pPr>
            <w:r w:rsidRPr="00B7710E">
              <w:rPr>
                <w:rFonts w:ascii="Calibri" w:hAnsi="Calibri" w:eastAsia="Calibri" w:cs="Times New Roman"/>
                <w:sz w:val="20"/>
                <w:szCs w:val="20"/>
              </w:rPr>
              <w:t>Office, department location, and phone number</w:t>
            </w:r>
          </w:p>
          <w:p w:rsidRPr="00B7710E" w:rsidR="004A2CBA" w:rsidP="009B142E" w:rsidRDefault="004A2CBA" w14:paraId="39BC1A43" w14:textId="77777777">
            <w:pPr>
              <w:numPr>
                <w:ilvl w:val="0"/>
                <w:numId w:val="15"/>
              </w:numPr>
              <w:rPr>
                <w:rFonts w:ascii="Calibri" w:hAnsi="Calibri" w:eastAsia="Calibri" w:cs="Times New Roman"/>
                <w:sz w:val="20"/>
                <w:szCs w:val="20"/>
              </w:rPr>
            </w:pPr>
            <w:r w:rsidRPr="00B7710E">
              <w:rPr>
                <w:rFonts w:ascii="Calibri" w:hAnsi="Calibri" w:eastAsia="Calibri" w:cs="Times New Roman"/>
                <w:sz w:val="20"/>
                <w:szCs w:val="20"/>
              </w:rPr>
              <w:t>Office Hour Times and Locations</w:t>
            </w:r>
          </w:p>
          <w:p w:rsidRPr="00B7710E" w:rsidR="004A2CBA" w:rsidP="009B142E" w:rsidRDefault="004A2CBA" w14:paraId="00484D1E" w14:textId="77777777">
            <w:pPr>
              <w:numPr>
                <w:ilvl w:val="0"/>
                <w:numId w:val="15"/>
              </w:numPr>
              <w:rPr>
                <w:rFonts w:ascii="Calibri" w:hAnsi="Calibri" w:eastAsia="Calibri" w:cs="Times New Roman"/>
                <w:b/>
                <w:bCs/>
                <w:sz w:val="20"/>
                <w:szCs w:val="20"/>
              </w:rPr>
            </w:pPr>
            <w:r w:rsidRPr="00B7710E">
              <w:rPr>
                <w:rFonts w:ascii="Calibri" w:hAnsi="Calibri" w:eastAsia="Calibri" w:cs="Times New Roman"/>
                <w:sz w:val="20"/>
                <w:szCs w:val="20"/>
              </w:rPr>
              <w:t xml:space="preserve">Course Description </w:t>
            </w:r>
          </w:p>
          <w:p w:rsidRPr="00B7710E" w:rsidR="004A2CBA" w:rsidP="009B142E" w:rsidRDefault="004A2CBA" w14:paraId="70C32407" w14:textId="77777777">
            <w:pPr>
              <w:numPr>
                <w:ilvl w:val="0"/>
                <w:numId w:val="15"/>
              </w:numPr>
              <w:rPr>
                <w:rFonts w:ascii="Calibri" w:hAnsi="Calibri" w:eastAsia="Calibri" w:cs="Times New Roman"/>
                <w:sz w:val="20"/>
                <w:szCs w:val="20"/>
              </w:rPr>
            </w:pPr>
            <w:r w:rsidRPr="00B7710E">
              <w:rPr>
                <w:rFonts w:ascii="Calibri" w:hAnsi="Calibri" w:eastAsia="Calibri" w:cs="Times New Roman"/>
                <w:bCs/>
                <w:sz w:val="20"/>
                <w:szCs w:val="20"/>
              </w:rPr>
              <w:t>Student learning outcomes</w:t>
            </w:r>
          </w:p>
          <w:p w:rsidRPr="00B7710E" w:rsidR="004A2CBA" w:rsidP="009B142E" w:rsidRDefault="004A2CBA" w14:paraId="094A203A" w14:textId="77777777">
            <w:pPr>
              <w:numPr>
                <w:ilvl w:val="0"/>
                <w:numId w:val="15"/>
              </w:numPr>
              <w:rPr>
                <w:rFonts w:ascii="Calibri" w:hAnsi="Calibri" w:eastAsia="Calibri" w:cs="Times New Roman"/>
                <w:sz w:val="20"/>
                <w:szCs w:val="20"/>
              </w:rPr>
            </w:pPr>
            <w:r w:rsidRPr="00B7710E">
              <w:rPr>
                <w:rFonts w:ascii="Calibri" w:hAnsi="Calibri" w:eastAsia="Calibri" w:cs="Times New Roman"/>
                <w:bCs/>
                <w:sz w:val="20"/>
                <w:szCs w:val="20"/>
              </w:rPr>
              <w:t xml:space="preserve">Course Schedule </w:t>
            </w:r>
          </w:p>
          <w:p w:rsidRPr="00B7710E" w:rsidR="004A2CBA" w:rsidP="009B142E" w:rsidRDefault="00CB1CB6" w14:paraId="7BC30059" w14:textId="77777777">
            <w:pPr>
              <w:numPr>
                <w:ilvl w:val="0"/>
                <w:numId w:val="13"/>
              </w:numPr>
              <w:rPr>
                <w:rFonts w:ascii="Calibri" w:hAnsi="Calibri" w:eastAsia="Calibri" w:cs="Times New Roman"/>
                <w:sz w:val="20"/>
                <w:szCs w:val="20"/>
              </w:rPr>
            </w:pPr>
            <w:hyperlink w:tgtFrame="_blank" w:history="1" r:id="rId76">
              <w:r w:rsidRPr="00B7710E" w:rsidR="004A2CBA">
                <w:rPr>
                  <w:rFonts w:ascii="Calibri" w:hAnsi="Calibri" w:eastAsia="Calibri" w:cs="Times New Roman"/>
                  <w:sz w:val="20"/>
                  <w:szCs w:val="20"/>
                </w:rPr>
                <w:t>Final</w:t>
              </w:r>
            </w:hyperlink>
            <w:r w:rsidRPr="00B7710E" w:rsidR="004A2CBA">
              <w:rPr>
                <w:rFonts w:ascii="Calibri" w:hAnsi="Calibri" w:eastAsia="Calibri" w:cs="Times New Roman"/>
                <w:sz w:val="20"/>
                <w:szCs w:val="20"/>
              </w:rPr>
              <w:t xml:space="preserve"> Exam Date and Time</w:t>
            </w:r>
          </w:p>
          <w:p w:rsidRPr="00B7710E" w:rsidR="004A2CBA" w:rsidP="009B142E" w:rsidRDefault="004A2CBA" w14:paraId="02F147C7" w14:textId="77777777">
            <w:pPr>
              <w:numPr>
                <w:ilvl w:val="0"/>
                <w:numId w:val="13"/>
              </w:numPr>
              <w:rPr>
                <w:rFonts w:ascii="Calibri" w:hAnsi="Calibri" w:eastAsia="Calibri" w:cs="Times New Roman"/>
                <w:sz w:val="20"/>
                <w:szCs w:val="20"/>
              </w:rPr>
            </w:pPr>
            <w:r w:rsidRPr="00B7710E">
              <w:rPr>
                <w:rFonts w:ascii="Calibri" w:hAnsi="Calibri" w:eastAsia="Calibri" w:cs="Times New Roman"/>
                <w:sz w:val="20"/>
                <w:szCs w:val="20"/>
              </w:rPr>
              <w:t>Method of Evaluation</w:t>
            </w:r>
          </w:p>
          <w:p w:rsidRPr="00B7710E" w:rsidR="004A2CBA" w:rsidP="009B142E" w:rsidRDefault="004A2CBA" w14:paraId="7D5B5111" w14:textId="77777777">
            <w:pPr>
              <w:numPr>
                <w:ilvl w:val="0"/>
                <w:numId w:val="13"/>
              </w:numPr>
              <w:rPr>
                <w:rFonts w:ascii="Calibri" w:hAnsi="Calibri" w:eastAsia="Calibri" w:cs="Times New Roman"/>
                <w:sz w:val="20"/>
                <w:szCs w:val="20"/>
              </w:rPr>
            </w:pPr>
            <w:r w:rsidRPr="00B7710E">
              <w:rPr>
                <w:rFonts w:ascii="Calibri" w:hAnsi="Calibri" w:eastAsia="Calibri" w:cs="Times New Roman"/>
                <w:bCs/>
                <w:sz w:val="20"/>
                <w:szCs w:val="20"/>
              </w:rPr>
              <w:t>Grading procedures</w:t>
            </w:r>
          </w:p>
          <w:p w:rsidRPr="00B7710E" w:rsidR="004A2CBA" w:rsidP="009B142E" w:rsidRDefault="004A2CBA" w14:paraId="3341E6B9" w14:textId="77777777">
            <w:pPr>
              <w:numPr>
                <w:ilvl w:val="0"/>
                <w:numId w:val="13"/>
              </w:numPr>
              <w:rPr>
                <w:rFonts w:ascii="Calibri" w:hAnsi="Calibri" w:eastAsia="Calibri" w:cs="Times New Roman"/>
                <w:sz w:val="20"/>
                <w:szCs w:val="20"/>
              </w:rPr>
            </w:pPr>
            <w:r w:rsidRPr="00B7710E">
              <w:rPr>
                <w:rFonts w:ascii="Calibri" w:hAnsi="Calibri" w:eastAsia="Calibri" w:cs="Times New Roman"/>
                <w:sz w:val="20"/>
                <w:szCs w:val="20"/>
              </w:rPr>
              <w:t>Make-up policies and procedures</w:t>
            </w:r>
          </w:p>
          <w:p w:rsidRPr="00B7710E" w:rsidR="004A2CBA" w:rsidP="009B142E" w:rsidRDefault="004A2CBA" w14:paraId="023D2732" w14:textId="77777777">
            <w:pPr>
              <w:numPr>
                <w:ilvl w:val="0"/>
                <w:numId w:val="12"/>
              </w:numPr>
              <w:rPr>
                <w:rFonts w:ascii="Calibri" w:hAnsi="Calibri" w:eastAsia="Calibri" w:cs="Times New Roman"/>
                <w:sz w:val="20"/>
                <w:szCs w:val="20"/>
              </w:rPr>
            </w:pPr>
            <w:r w:rsidRPr="00B7710E">
              <w:rPr>
                <w:rFonts w:ascii="Calibri" w:hAnsi="Calibri" w:eastAsia="Calibri" w:cs="Times New Roman"/>
                <w:sz w:val="20"/>
                <w:szCs w:val="20"/>
              </w:rPr>
              <w:t>Required and optional texts and other resources</w:t>
            </w:r>
          </w:p>
          <w:p w:rsidRPr="00B7710E" w:rsidR="004A2CBA" w:rsidP="009B142E" w:rsidRDefault="004A2CBA" w14:paraId="7F15506C" w14:textId="58451C99">
            <w:pPr>
              <w:numPr>
                <w:ilvl w:val="0"/>
                <w:numId w:val="11"/>
              </w:numPr>
              <w:rPr>
                <w:rFonts w:ascii="Calibri" w:hAnsi="Calibri" w:eastAsia="Calibri" w:cs="Times New Roman"/>
                <w:sz w:val="20"/>
                <w:szCs w:val="20"/>
              </w:rPr>
            </w:pPr>
            <w:r w:rsidRPr="00B7710E">
              <w:rPr>
                <w:rFonts w:ascii="Calibri" w:hAnsi="Calibri" w:eastAsia="Calibri" w:cs="Times New Roman"/>
                <w:bCs/>
                <w:sz w:val="20"/>
                <w:szCs w:val="20"/>
              </w:rPr>
              <w:t xml:space="preserve">Core syllabus statements: </w:t>
            </w:r>
            <w:r w:rsidRPr="00B7710E">
              <w:rPr>
                <w:rFonts w:ascii="Calibri" w:hAnsi="Calibri" w:eastAsia="Calibri" w:cs="Times New Roman"/>
                <w:sz w:val="20"/>
                <w:szCs w:val="20"/>
              </w:rPr>
              <w:t xml:space="preserve">Academic integrity, Student Accessibility, Campus safety, Active duty military </w:t>
            </w:r>
            <w:r w:rsidRPr="00B7710E" w:rsidR="00E542C8">
              <w:rPr>
                <w:rFonts w:ascii="Calibri" w:hAnsi="Calibri" w:eastAsia="Calibri" w:cs="Times New Roman"/>
                <w:sz w:val="20"/>
                <w:szCs w:val="20"/>
              </w:rPr>
              <w:t>students’</w:t>
            </w:r>
            <w:r w:rsidRPr="00B7710E">
              <w:rPr>
                <w:rFonts w:ascii="Calibri" w:hAnsi="Calibri" w:eastAsia="Calibri" w:cs="Times New Roman"/>
                <w:sz w:val="20"/>
                <w:szCs w:val="20"/>
              </w:rPr>
              <w:t xml:space="preserve"> accommodations</w:t>
            </w:r>
          </w:p>
          <w:p w:rsidRPr="00B7710E" w:rsidR="00D75794" w:rsidP="00D75794" w:rsidRDefault="00D75794" w14:paraId="6FBB4654" w14:textId="77777777">
            <w:pPr>
              <w:rPr>
                <w:sz w:val="20"/>
                <w:szCs w:val="20"/>
              </w:rPr>
            </w:pPr>
          </w:p>
        </w:tc>
        <w:tc>
          <w:tcPr>
            <w:tcW w:w="4675" w:type="dxa"/>
            <w:tcBorders>
              <w:top w:val="nil"/>
              <w:left w:val="nil"/>
              <w:bottom w:val="nil"/>
              <w:right w:val="nil"/>
            </w:tcBorders>
          </w:tcPr>
          <w:p w:rsidRPr="00B7710E" w:rsidR="00D75794" w:rsidP="00D75794" w:rsidRDefault="00D75794" w14:paraId="7E860876" w14:textId="77777777">
            <w:pPr>
              <w:rPr>
                <w:rFonts w:ascii="Gotham Medium" w:hAnsi="Gotham Medium"/>
                <w:sz w:val="20"/>
                <w:szCs w:val="20"/>
              </w:rPr>
            </w:pPr>
            <w:r w:rsidRPr="00B7710E">
              <w:rPr>
                <w:rFonts w:ascii="Gotham Medium" w:hAnsi="Gotham Medium"/>
                <w:sz w:val="20"/>
                <w:szCs w:val="20"/>
              </w:rPr>
              <w:t>Optional Syllabi Content</w:t>
            </w:r>
          </w:p>
          <w:p w:rsidRPr="00B7710E" w:rsidR="004A2CBA" w:rsidP="00D75794" w:rsidRDefault="004A2CBA" w14:paraId="76FF921F" w14:textId="77777777">
            <w:pPr>
              <w:rPr>
                <w:rFonts w:ascii="Gotham Medium" w:hAnsi="Gotham Medium"/>
                <w:sz w:val="20"/>
                <w:szCs w:val="20"/>
              </w:rPr>
            </w:pPr>
          </w:p>
          <w:p w:rsidRPr="00B7710E" w:rsidR="004A2CBA" w:rsidP="009B142E" w:rsidRDefault="004A2CBA" w14:paraId="4595A7D2" w14:textId="77777777">
            <w:pPr>
              <w:pStyle w:val="ListParagraph"/>
              <w:numPr>
                <w:ilvl w:val="0"/>
                <w:numId w:val="16"/>
              </w:numPr>
              <w:rPr>
                <w:sz w:val="20"/>
                <w:szCs w:val="20"/>
              </w:rPr>
            </w:pPr>
            <w:r w:rsidRPr="00B7710E">
              <w:rPr>
                <w:sz w:val="20"/>
                <w:szCs w:val="20"/>
              </w:rPr>
              <w:t>Grade Dispute</w:t>
            </w:r>
          </w:p>
          <w:p w:rsidRPr="00B7710E" w:rsidR="004A2CBA" w:rsidP="009B142E" w:rsidRDefault="004A2CBA" w14:paraId="1954072C" w14:textId="77777777">
            <w:pPr>
              <w:pStyle w:val="ListParagraph"/>
              <w:numPr>
                <w:ilvl w:val="0"/>
                <w:numId w:val="16"/>
              </w:numPr>
              <w:rPr>
                <w:sz w:val="20"/>
                <w:szCs w:val="20"/>
              </w:rPr>
            </w:pPr>
            <w:r w:rsidRPr="00B7710E">
              <w:rPr>
                <w:sz w:val="20"/>
                <w:szCs w:val="20"/>
              </w:rPr>
              <w:t>Controversial Content Disclosure (alternative arrangement if needed)</w:t>
            </w:r>
          </w:p>
          <w:p w:rsidRPr="00B7710E" w:rsidR="004A2CBA" w:rsidP="009B142E" w:rsidRDefault="004A2CBA" w14:paraId="47A3DB55" w14:textId="77777777">
            <w:pPr>
              <w:pStyle w:val="ListParagraph"/>
              <w:numPr>
                <w:ilvl w:val="0"/>
                <w:numId w:val="16"/>
              </w:numPr>
              <w:rPr>
                <w:sz w:val="20"/>
                <w:szCs w:val="20"/>
              </w:rPr>
            </w:pPr>
            <w:r w:rsidRPr="00B7710E">
              <w:rPr>
                <w:sz w:val="20"/>
                <w:szCs w:val="20"/>
              </w:rPr>
              <w:t>Important Dates and Deadlines (Add/Drop, Withdrawal)</w:t>
            </w:r>
          </w:p>
          <w:p w:rsidRPr="00B7710E" w:rsidR="004A2CBA" w:rsidP="009B142E" w:rsidRDefault="004A2CBA" w14:paraId="74221621" w14:textId="77777777">
            <w:pPr>
              <w:pStyle w:val="ListParagraph"/>
              <w:numPr>
                <w:ilvl w:val="0"/>
                <w:numId w:val="16"/>
              </w:numPr>
              <w:rPr>
                <w:sz w:val="20"/>
                <w:szCs w:val="20"/>
              </w:rPr>
            </w:pPr>
            <w:r w:rsidRPr="00B7710E">
              <w:rPr>
                <w:sz w:val="20"/>
                <w:szCs w:val="20"/>
              </w:rPr>
              <w:t xml:space="preserve"> Various UCF Policies such as religious holidays, attendance, ethic statement</w:t>
            </w:r>
          </w:p>
          <w:p w:rsidRPr="00B7710E" w:rsidR="004A2CBA" w:rsidP="009B142E" w:rsidRDefault="004A2CBA" w14:paraId="5AB7F06A" w14:textId="77777777">
            <w:pPr>
              <w:pStyle w:val="ListParagraph"/>
              <w:numPr>
                <w:ilvl w:val="0"/>
                <w:numId w:val="16"/>
              </w:numPr>
              <w:rPr>
                <w:sz w:val="20"/>
                <w:szCs w:val="20"/>
              </w:rPr>
            </w:pPr>
            <w:r w:rsidRPr="00B7710E">
              <w:rPr>
                <w:sz w:val="20"/>
                <w:szCs w:val="20"/>
              </w:rPr>
              <w:t>Why study __________ statement (how course fits in major/minor/GEP, etc.)</w:t>
            </w:r>
          </w:p>
          <w:p w:rsidRPr="00B7710E" w:rsidR="004A2CBA" w:rsidP="009B142E" w:rsidRDefault="004A2CBA" w14:paraId="5D8EF93C" w14:textId="77777777">
            <w:pPr>
              <w:pStyle w:val="ListParagraph"/>
              <w:numPr>
                <w:ilvl w:val="0"/>
                <w:numId w:val="16"/>
              </w:numPr>
              <w:rPr>
                <w:sz w:val="20"/>
                <w:szCs w:val="20"/>
              </w:rPr>
            </w:pPr>
            <w:r w:rsidRPr="00B7710E">
              <w:rPr>
                <w:sz w:val="20"/>
                <w:szCs w:val="20"/>
              </w:rPr>
              <w:t>Course Plan/Course Map</w:t>
            </w:r>
          </w:p>
          <w:p w:rsidRPr="00B7710E" w:rsidR="004A2CBA" w:rsidP="009B142E" w:rsidRDefault="004A2CBA" w14:paraId="50FC4DC2" w14:textId="77777777">
            <w:pPr>
              <w:pStyle w:val="ListParagraph"/>
              <w:numPr>
                <w:ilvl w:val="0"/>
                <w:numId w:val="16"/>
              </w:numPr>
              <w:rPr>
                <w:sz w:val="20"/>
                <w:szCs w:val="20"/>
              </w:rPr>
            </w:pPr>
            <w:r w:rsidRPr="00B7710E">
              <w:rPr>
                <w:sz w:val="20"/>
                <w:szCs w:val="20"/>
              </w:rPr>
              <w:t>Addressing the Learner (how to use syllabus, how to study for course, recommended leaning tools)</w:t>
            </w:r>
          </w:p>
          <w:p w:rsidRPr="00B7710E" w:rsidR="004A2CBA" w:rsidP="009B142E" w:rsidRDefault="004A2CBA" w14:paraId="7A3FF8F2" w14:textId="77777777">
            <w:pPr>
              <w:pStyle w:val="ListParagraph"/>
              <w:numPr>
                <w:ilvl w:val="0"/>
                <w:numId w:val="16"/>
              </w:numPr>
              <w:rPr>
                <w:sz w:val="20"/>
                <w:szCs w:val="20"/>
              </w:rPr>
            </w:pPr>
            <w:r w:rsidRPr="00B7710E">
              <w:rPr>
                <w:sz w:val="20"/>
                <w:szCs w:val="20"/>
              </w:rPr>
              <w:t>Description of major assignments</w:t>
            </w:r>
          </w:p>
          <w:p w:rsidRPr="00B7710E" w:rsidR="004A2CBA" w:rsidP="009B142E" w:rsidRDefault="004A2CBA" w14:paraId="033E4438" w14:textId="77777777">
            <w:pPr>
              <w:pStyle w:val="ListParagraph"/>
              <w:numPr>
                <w:ilvl w:val="0"/>
                <w:numId w:val="16"/>
              </w:numPr>
              <w:rPr>
                <w:sz w:val="20"/>
                <w:szCs w:val="20"/>
              </w:rPr>
            </w:pPr>
            <w:r w:rsidRPr="00B7710E">
              <w:rPr>
                <w:sz w:val="20"/>
                <w:szCs w:val="20"/>
              </w:rPr>
              <w:t>Special features of course</w:t>
            </w:r>
          </w:p>
          <w:p w:rsidRPr="00B7710E" w:rsidR="004A2CBA" w:rsidP="009B142E" w:rsidRDefault="004A2CBA" w14:paraId="06CBC5D4" w14:textId="77777777">
            <w:pPr>
              <w:pStyle w:val="ListParagraph"/>
              <w:numPr>
                <w:ilvl w:val="0"/>
                <w:numId w:val="16"/>
              </w:numPr>
              <w:rPr>
                <w:sz w:val="20"/>
                <w:szCs w:val="20"/>
              </w:rPr>
            </w:pPr>
            <w:r w:rsidRPr="00B7710E">
              <w:rPr>
                <w:sz w:val="20"/>
                <w:szCs w:val="20"/>
              </w:rPr>
              <w:t>Resources for additional assistance (University Writing Center, Counseling Center, Student Academic Resource Center)</w:t>
            </w:r>
          </w:p>
          <w:p w:rsidRPr="00B7710E" w:rsidR="004A2CBA" w:rsidP="009B142E" w:rsidRDefault="004A2CBA" w14:paraId="5271134F" w14:textId="77777777">
            <w:pPr>
              <w:pStyle w:val="ListParagraph"/>
              <w:numPr>
                <w:ilvl w:val="0"/>
                <w:numId w:val="16"/>
              </w:numPr>
              <w:rPr>
                <w:sz w:val="20"/>
                <w:szCs w:val="20"/>
              </w:rPr>
            </w:pPr>
            <w:r w:rsidRPr="00B7710E">
              <w:rPr>
                <w:sz w:val="20"/>
                <w:szCs w:val="20"/>
              </w:rPr>
              <w:t>Unauthorized Use of Class Notes</w:t>
            </w:r>
          </w:p>
          <w:p w:rsidRPr="00B7710E" w:rsidR="00D75794" w:rsidP="009B142E" w:rsidRDefault="004A2CBA" w14:paraId="56FE9E7F" w14:textId="77777777">
            <w:pPr>
              <w:pStyle w:val="ListParagraph"/>
              <w:numPr>
                <w:ilvl w:val="0"/>
                <w:numId w:val="16"/>
              </w:numPr>
              <w:rPr>
                <w:sz w:val="20"/>
                <w:szCs w:val="20"/>
              </w:rPr>
            </w:pPr>
            <w:r w:rsidRPr="00B7710E">
              <w:rPr>
                <w:sz w:val="20"/>
                <w:szCs w:val="20"/>
              </w:rPr>
              <w:t>Instructor Profile</w:t>
            </w:r>
          </w:p>
          <w:p w:rsidR="004A2CBA" w:rsidP="009B142E" w:rsidRDefault="004A2CBA" w14:paraId="329F7205" w14:textId="77777777">
            <w:pPr>
              <w:pStyle w:val="ListParagraph"/>
              <w:numPr>
                <w:ilvl w:val="0"/>
                <w:numId w:val="16"/>
              </w:numPr>
              <w:rPr>
                <w:sz w:val="20"/>
                <w:szCs w:val="20"/>
              </w:rPr>
            </w:pPr>
            <w:r w:rsidRPr="00B7710E">
              <w:rPr>
                <w:sz w:val="20"/>
                <w:szCs w:val="20"/>
              </w:rPr>
              <w:t>Teaching Philosophy</w:t>
            </w:r>
          </w:p>
          <w:p w:rsidRPr="00B7710E" w:rsidR="00DE68FC" w:rsidP="009B142E" w:rsidRDefault="00DE68FC" w14:paraId="011352C5" w14:textId="4AF64212">
            <w:pPr>
              <w:pStyle w:val="ListParagraph"/>
              <w:numPr>
                <w:ilvl w:val="0"/>
                <w:numId w:val="16"/>
              </w:numPr>
              <w:rPr>
                <w:sz w:val="20"/>
                <w:szCs w:val="20"/>
              </w:rPr>
            </w:pPr>
            <w:r w:rsidRPr="00DE68FC">
              <w:rPr>
                <w:sz w:val="20"/>
                <w:szCs w:val="20"/>
              </w:rPr>
              <w:t>In-Class Recording Statement</w:t>
            </w:r>
          </w:p>
        </w:tc>
      </w:tr>
    </w:tbl>
    <w:p w:rsidRPr="00B7710E" w:rsidR="00D75794" w:rsidP="00D75794" w:rsidRDefault="00D75794" w14:paraId="073D326C" w14:textId="77777777">
      <w:pPr>
        <w:spacing w:after="0"/>
        <w:rPr>
          <w:rFonts w:ascii="Gotham Medium" w:hAnsi="Gotham Medium"/>
          <w:sz w:val="20"/>
          <w:szCs w:val="20"/>
        </w:rPr>
      </w:pPr>
    </w:p>
    <w:tbl>
      <w:tblPr>
        <w:tblStyle w:val="TableGrid"/>
        <w:tblW w:w="0" w:type="auto"/>
        <w:tblLook w:val="04A0" w:firstRow="1" w:lastRow="0" w:firstColumn="1" w:lastColumn="0" w:noHBand="0" w:noVBand="1"/>
      </w:tblPr>
      <w:tblGrid>
        <w:gridCol w:w="3116"/>
        <w:gridCol w:w="3117"/>
        <w:gridCol w:w="3117"/>
      </w:tblGrid>
      <w:tr w:rsidRPr="00B7710E" w:rsidR="008E48B7" w:rsidTr="00F81FD2" w14:paraId="425A3500" w14:textId="77777777">
        <w:tc>
          <w:tcPr>
            <w:tcW w:w="3116" w:type="dxa"/>
            <w:tcBorders>
              <w:top w:val="nil"/>
              <w:left w:val="nil"/>
              <w:bottom w:val="nil"/>
              <w:right w:val="nil"/>
            </w:tcBorders>
          </w:tcPr>
          <w:p w:rsidRPr="00710F0F" w:rsidR="008E48B7" w:rsidP="008E48B7" w:rsidRDefault="00982BAF" w14:paraId="51C41C25" w14:textId="398C1DBD">
            <w:pPr>
              <w:rPr>
                <w:color w:val="0070C0"/>
                <w:sz w:val="20"/>
                <w:szCs w:val="20"/>
              </w:rPr>
            </w:pPr>
            <w:r>
              <w:rPr>
                <w:rFonts w:ascii="Gotham Medium" w:hAnsi="Gotham Medium"/>
                <w:sz w:val="20"/>
                <w:szCs w:val="20"/>
              </w:rPr>
              <w:t>UCF</w:t>
            </w:r>
            <w:r w:rsidRPr="00710F0F" w:rsidR="008E48B7">
              <w:rPr>
                <w:rFonts w:ascii="Gotham Medium" w:hAnsi="Gotham Medium"/>
                <w:sz w:val="20"/>
                <w:szCs w:val="20"/>
              </w:rPr>
              <w:t xml:space="preserve"> Syllabus Requirements</w:t>
            </w:r>
            <w:r w:rsidRPr="00710F0F" w:rsidR="008E48B7">
              <w:rPr>
                <w:sz w:val="20"/>
                <w:szCs w:val="20"/>
              </w:rPr>
              <w:br/>
            </w:r>
            <w:hyperlink w:tgtFrame="_blank" w:history="1" r:id="rId77">
              <w:r w:rsidRPr="00710F0F" w:rsidR="008E48B7">
                <w:rPr>
                  <w:rStyle w:val="Hyperlink"/>
                </w:rPr>
                <w:t>Required Syllabi Content</w:t>
              </w:r>
            </w:hyperlink>
          </w:p>
        </w:tc>
        <w:tc>
          <w:tcPr>
            <w:tcW w:w="3117" w:type="dxa"/>
            <w:tcBorders>
              <w:top w:val="nil"/>
              <w:left w:val="nil"/>
              <w:bottom w:val="nil"/>
              <w:right w:val="nil"/>
            </w:tcBorders>
          </w:tcPr>
          <w:p w:rsidRPr="00710F0F" w:rsidR="008E48B7" w:rsidP="004A2CBA" w:rsidRDefault="008E48B7" w14:paraId="6B789925" w14:textId="5CCBF401">
            <w:pPr>
              <w:jc w:val="center"/>
              <w:rPr>
                <w:color w:val="0070C0"/>
                <w:sz w:val="20"/>
                <w:szCs w:val="20"/>
              </w:rPr>
            </w:pPr>
            <w:r w:rsidRPr="00710F0F">
              <w:rPr>
                <w:rFonts w:ascii="Gotham Medium" w:hAnsi="Gotham Medium"/>
                <w:sz w:val="20"/>
                <w:szCs w:val="20"/>
              </w:rPr>
              <w:t>NSCM Syllabus Template</w:t>
            </w:r>
            <w:r w:rsidRPr="00710F0F">
              <w:rPr>
                <w:sz w:val="20"/>
                <w:szCs w:val="20"/>
              </w:rPr>
              <w:br/>
            </w:r>
            <w:hyperlink w:history="1" r:id="rId78">
              <w:r w:rsidRPr="00710F0F">
                <w:rPr>
                  <w:rStyle w:val="Hyperlink"/>
                </w:rPr>
                <w:t>Syllabus Template</w:t>
              </w:r>
            </w:hyperlink>
          </w:p>
        </w:tc>
        <w:tc>
          <w:tcPr>
            <w:tcW w:w="3117" w:type="dxa"/>
            <w:tcBorders>
              <w:top w:val="nil"/>
              <w:left w:val="nil"/>
              <w:bottom w:val="nil"/>
              <w:right w:val="nil"/>
            </w:tcBorders>
          </w:tcPr>
          <w:p w:rsidRPr="00B7710E" w:rsidR="008E48B7" w:rsidP="004A2CBA" w:rsidRDefault="008E48B7" w14:paraId="0C981B41" w14:textId="539DEB6C">
            <w:pPr>
              <w:jc w:val="right"/>
              <w:rPr>
                <w:color w:val="0070C0"/>
                <w:sz w:val="20"/>
                <w:szCs w:val="20"/>
              </w:rPr>
            </w:pPr>
            <w:r w:rsidRPr="00710F0F">
              <w:rPr>
                <w:rFonts w:ascii="Gotham Medium" w:hAnsi="Gotham Medium"/>
                <w:sz w:val="20"/>
                <w:szCs w:val="20"/>
              </w:rPr>
              <w:t>UCF Syllabus Template</w:t>
            </w:r>
            <w:r w:rsidRPr="00710F0F">
              <w:rPr>
                <w:sz w:val="20"/>
                <w:szCs w:val="20"/>
              </w:rPr>
              <w:br/>
            </w:r>
            <w:hyperlink w:history="1" r:id="rId79">
              <w:r w:rsidRPr="00710F0F">
                <w:rPr>
                  <w:rStyle w:val="Hyperlink"/>
                </w:rPr>
                <w:t>Syllabus Template</w:t>
              </w:r>
            </w:hyperlink>
          </w:p>
        </w:tc>
      </w:tr>
    </w:tbl>
    <w:p w:rsidRPr="00B7710E" w:rsidR="00A41823" w:rsidP="00A41823" w:rsidRDefault="00A41823" w14:paraId="19B0172C" w14:textId="77777777">
      <w:pPr>
        <w:rPr>
          <w:sz w:val="20"/>
          <w:szCs w:val="20"/>
        </w:rPr>
      </w:pPr>
      <w:bookmarkStart w:name="_Toc476216438" w:id="172"/>
      <w:bookmarkStart w:name="_Toc476229448" w:id="173"/>
      <w:bookmarkStart w:name="_Toc476231094" w:id="174"/>
      <w:bookmarkStart w:name="_Toc476231421" w:id="175"/>
      <w:bookmarkStart w:name="_Toc476232526" w:id="176"/>
      <w:bookmarkStart w:name="_Toc480382193" w:id="177"/>
      <w:bookmarkStart w:name="_Toc476216425" w:id="178"/>
      <w:bookmarkStart w:name="_Toc476229465" w:id="179"/>
      <w:bookmarkStart w:name="_Toc476231201" w:id="180"/>
      <w:bookmarkStart w:name="_Toc476231452" w:id="181"/>
      <w:bookmarkStart w:name="_Toc476232543" w:id="182"/>
      <w:bookmarkEnd w:id="118"/>
      <w:bookmarkEnd w:id="166"/>
      <w:bookmarkEnd w:id="167"/>
      <w:bookmarkEnd w:id="168"/>
      <w:bookmarkEnd w:id="169"/>
      <w:bookmarkEnd w:id="170"/>
    </w:p>
    <w:p w:rsidR="004A2CBA" w:rsidP="00A41823" w:rsidRDefault="001C70D7" w14:paraId="1375A21E" w14:textId="5441A9E1">
      <w:pPr>
        <w:rPr>
          <w:sz w:val="20"/>
          <w:szCs w:val="20"/>
        </w:rPr>
      </w:pPr>
      <w:r w:rsidRPr="00B7710E">
        <w:rPr>
          <w:sz w:val="20"/>
          <w:szCs w:val="20"/>
        </w:rPr>
        <w:t>—————————————</w:t>
      </w:r>
    </w:p>
    <w:p w:rsidRPr="00332264" w:rsidR="00253919" w:rsidP="00A41823" w:rsidRDefault="00253919" w14:paraId="761EF06E" w14:textId="77777777">
      <w:pPr>
        <w:rPr>
          <w:sz w:val="20"/>
          <w:szCs w:val="20"/>
        </w:rPr>
      </w:pPr>
    </w:p>
    <w:bookmarkEnd w:id="172"/>
    <w:bookmarkEnd w:id="173"/>
    <w:bookmarkEnd w:id="174"/>
    <w:bookmarkEnd w:id="175"/>
    <w:bookmarkEnd w:id="176"/>
    <w:bookmarkEnd w:id="177"/>
    <w:p w:rsidRPr="00332264" w:rsidR="004A2CBA" w:rsidP="00F818A6" w:rsidRDefault="004A2CBA" w14:paraId="22D9160B" w14:textId="77777777">
      <w:pPr>
        <w:jc w:val="both"/>
        <w:rPr>
          <w:sz w:val="20"/>
          <w:szCs w:val="20"/>
        </w:rPr>
      </w:pPr>
      <w:r w:rsidRPr="00332264">
        <w:rPr>
          <w:sz w:val="20"/>
          <w:szCs w:val="20"/>
        </w:rPr>
        <w:t>Q: I list all assignment/exam due dates on my course syllabus as “tentative” – doesn’t that give me the right to change them whenever I want or need to change them during the semester?</w:t>
      </w:r>
    </w:p>
    <w:p w:rsidRPr="00B7710E" w:rsidR="004A2CBA" w:rsidP="00F818A6" w:rsidRDefault="004A2CBA" w14:paraId="7D2F5FDC" w14:textId="7C8C6D43">
      <w:pPr>
        <w:jc w:val="both"/>
        <w:rPr>
          <w:sz w:val="20"/>
          <w:szCs w:val="20"/>
        </w:rPr>
      </w:pPr>
      <w:r w:rsidRPr="00332264">
        <w:rPr>
          <w:sz w:val="20"/>
          <w:szCs w:val="20"/>
        </w:rPr>
        <w:t xml:space="preserve">A: </w:t>
      </w:r>
      <w:r w:rsidRPr="00332264" w:rsidR="00E542C8">
        <w:rPr>
          <w:sz w:val="20"/>
          <w:szCs w:val="20"/>
        </w:rPr>
        <w:t>Yes,</w:t>
      </w:r>
      <w:r w:rsidRPr="00332264">
        <w:rPr>
          <w:sz w:val="20"/>
          <w:szCs w:val="20"/>
        </w:rPr>
        <w:t xml:space="preserve"> and Maybe. Yes, you have the right to amend your schedule, deadlines, and exam dates. However, the students have a right t</w:t>
      </w:r>
      <w:r w:rsidRPr="00B7710E">
        <w:rPr>
          <w:sz w:val="20"/>
          <w:szCs w:val="20"/>
        </w:rPr>
        <w:t xml:space="preserve">o “reasonable” notification (both in form, timing, and disclosure of their obligations for being aware of such changes). All faculty should have two types of statements in their syllabi; one saying how any changes to “tentative” listed items in the syllabus will be announced (e.g. in class, via Knights Mail, Webcourses, etc.). This should cover not only changes in exam schedule, but also different topics being covered, reading assignments, paper/project deadlines, etc. The other statement is to make it the student’s responsibility to attend class and read their Knights </w:t>
      </w:r>
      <w:r w:rsidRPr="00B7710E" w:rsidR="00E542C8">
        <w:rPr>
          <w:sz w:val="20"/>
          <w:szCs w:val="20"/>
        </w:rPr>
        <w:t>mail and</w:t>
      </w:r>
      <w:r w:rsidRPr="00B7710E">
        <w:rPr>
          <w:sz w:val="20"/>
          <w:szCs w:val="20"/>
        </w:rPr>
        <w:t xml:space="preserve"> be responsible for all information given to them. You are encouraged to try to minimize any changes or deviations from the syllabus and then follow carefully the procedures (listed in the syllabus) for making such amendments and disclosing them to students.  Remember that the syllabus is the primary basis for which most student grievances will be adjudicated. Finally, all changes to the syllabus must still be consistent with UCF/</w:t>
      </w:r>
      <w:r w:rsidRPr="00B7710E" w:rsidR="0091400C">
        <w:rPr>
          <w:sz w:val="20"/>
        </w:rPr>
        <w:t xml:space="preserve"> NSCM</w:t>
      </w:r>
      <w:r w:rsidRPr="00B7710E">
        <w:rPr>
          <w:sz w:val="20"/>
          <w:szCs w:val="20"/>
        </w:rPr>
        <w:t xml:space="preserve"> policies (e.g. requirements for final exams).</w:t>
      </w:r>
    </w:p>
    <w:p w:rsidRPr="00B7710E" w:rsidR="004A2CBA" w:rsidP="00F818A6" w:rsidRDefault="004A2CBA" w14:paraId="1D7D8026" w14:textId="77777777">
      <w:pPr>
        <w:jc w:val="both"/>
        <w:rPr>
          <w:sz w:val="20"/>
          <w:szCs w:val="20"/>
        </w:rPr>
      </w:pPr>
      <w:r w:rsidRPr="00B7710E">
        <w:rPr>
          <w:sz w:val="20"/>
          <w:szCs w:val="20"/>
        </w:rPr>
        <w:t>—————————————</w:t>
      </w:r>
    </w:p>
    <w:p w:rsidRPr="00B7710E" w:rsidR="004A2CBA" w:rsidP="00F818A6" w:rsidRDefault="004A2CBA" w14:paraId="72A9E3C7" w14:textId="77777777">
      <w:pPr>
        <w:jc w:val="both"/>
        <w:rPr>
          <w:sz w:val="20"/>
          <w:szCs w:val="20"/>
        </w:rPr>
      </w:pPr>
      <w:r w:rsidRPr="00B7710E">
        <w:rPr>
          <w:sz w:val="20"/>
          <w:szCs w:val="20"/>
        </w:rPr>
        <w:t>Q: What kind of “goals and objectives” am I supposed to have in my syllabus?</w:t>
      </w:r>
    </w:p>
    <w:p w:rsidRPr="00B7710E" w:rsidR="004A2CBA" w:rsidP="00F818A6" w:rsidRDefault="004A2CBA" w14:paraId="7A944F69" w14:textId="38BE75B2">
      <w:pPr>
        <w:jc w:val="both"/>
        <w:rPr>
          <w:sz w:val="20"/>
          <w:szCs w:val="20"/>
        </w:rPr>
      </w:pPr>
      <w:r w:rsidRPr="00B7710E">
        <w:rPr>
          <w:sz w:val="20"/>
          <w:szCs w:val="20"/>
        </w:rPr>
        <w:t xml:space="preserve">A: Every </w:t>
      </w:r>
      <w:r w:rsidRPr="00B7710E" w:rsidR="0091400C">
        <w:rPr>
          <w:sz w:val="20"/>
        </w:rPr>
        <w:t>NSCM</w:t>
      </w:r>
      <w:r w:rsidRPr="00B7710E">
        <w:rPr>
          <w:sz w:val="20"/>
          <w:szCs w:val="20"/>
        </w:rPr>
        <w:t xml:space="preserve"> program has educational goals and learning objectives for students. Learning objectives for every course in each major/minor area of student have been identified by the faculty in that area. Such learning objectives reflect the overall goals for that program, expectations of the faculty for student pre-req and follow-up academic work, and a “road map” for students to understand what they should expect to learn from a particular course and how those knowledge, skills, and abilities fit in with the overall program learning goals. If you need additional assistance in identifying the educational goals and learning objectives for a particular course please contact your program coordinator or the </w:t>
      </w:r>
      <w:r w:rsidRPr="00B7710E" w:rsidR="0091400C">
        <w:rPr>
          <w:sz w:val="20"/>
        </w:rPr>
        <w:t>NSCM</w:t>
      </w:r>
      <w:r w:rsidRPr="00B7710E">
        <w:rPr>
          <w:sz w:val="20"/>
          <w:szCs w:val="20"/>
        </w:rPr>
        <w:t xml:space="preserve"> Assistant Director of Academic Programs. In addition, you may have your own goals and objectives (beyond the programmatic goals and objectives) for student learning in a given course. These should also be included in your syllabus.</w:t>
      </w:r>
    </w:p>
    <w:p w:rsidRPr="00B7710E" w:rsidR="004A2CBA" w:rsidP="00F818A6" w:rsidRDefault="004A2CBA" w14:paraId="26B774BE" w14:textId="77777777">
      <w:pPr>
        <w:jc w:val="both"/>
        <w:rPr>
          <w:sz w:val="20"/>
          <w:szCs w:val="20"/>
        </w:rPr>
      </w:pPr>
      <w:r w:rsidRPr="00B7710E">
        <w:rPr>
          <w:sz w:val="20"/>
          <w:szCs w:val="20"/>
        </w:rPr>
        <w:t>—————————————</w:t>
      </w:r>
    </w:p>
    <w:p w:rsidRPr="00B7710E" w:rsidR="004A2CBA" w:rsidP="00F818A6" w:rsidRDefault="004A2CBA" w14:paraId="670671C4" w14:textId="77777777">
      <w:pPr>
        <w:jc w:val="both"/>
        <w:rPr>
          <w:sz w:val="20"/>
          <w:szCs w:val="20"/>
        </w:rPr>
      </w:pPr>
      <w:r w:rsidRPr="00B7710E">
        <w:rPr>
          <w:sz w:val="20"/>
          <w:szCs w:val="20"/>
        </w:rPr>
        <w:t>Q: Am I required to have a syllabus for each and every course, independent study, or internship?</w:t>
      </w:r>
    </w:p>
    <w:p w:rsidRPr="00B7710E" w:rsidR="004A2CBA" w:rsidP="00F818A6" w:rsidRDefault="004A2CBA" w14:paraId="7D4756BF" w14:textId="77777777">
      <w:pPr>
        <w:jc w:val="both"/>
        <w:rPr>
          <w:sz w:val="20"/>
          <w:szCs w:val="20"/>
        </w:rPr>
      </w:pPr>
      <w:r w:rsidRPr="00B7710E">
        <w:rPr>
          <w:sz w:val="20"/>
          <w:szCs w:val="20"/>
        </w:rPr>
        <w:t xml:space="preserve">A: Yes. If a student is enrolling for academic credit and/or registered in a course where some evaluative outcome is included (e.g. grades, S/U, etc.) there should be a syllabus on file which stipulates expectations, requirements, deadlines, and matriculation criteria (including what counts as S or how a letter grade will be determined). </w:t>
      </w:r>
    </w:p>
    <w:p w:rsidRPr="00B7710E" w:rsidR="004A2CBA" w:rsidP="00F818A6" w:rsidRDefault="004A2CBA" w14:paraId="34D7E8D4" w14:textId="77777777">
      <w:pPr>
        <w:jc w:val="both"/>
        <w:rPr>
          <w:sz w:val="20"/>
          <w:szCs w:val="20"/>
        </w:rPr>
      </w:pPr>
      <w:r w:rsidRPr="00B7710E">
        <w:rPr>
          <w:sz w:val="20"/>
          <w:szCs w:val="20"/>
        </w:rPr>
        <w:t>—————————————</w:t>
      </w:r>
    </w:p>
    <w:p w:rsidRPr="00B7710E" w:rsidR="004A2CBA" w:rsidP="00F818A6" w:rsidRDefault="004A2CBA" w14:paraId="5A0BE834" w14:textId="77777777">
      <w:pPr>
        <w:jc w:val="both"/>
        <w:rPr>
          <w:sz w:val="20"/>
          <w:szCs w:val="20"/>
        </w:rPr>
      </w:pPr>
      <w:r w:rsidRPr="00B7710E">
        <w:rPr>
          <w:sz w:val="20"/>
          <w:szCs w:val="20"/>
        </w:rPr>
        <w:t>Q: I do a lot of similar independent studies/I have a lot of internships: can I use a standard “boilerplate” syllabus for all of these for efficiency?</w:t>
      </w:r>
    </w:p>
    <w:p w:rsidRPr="00B7710E" w:rsidR="004A2CBA" w:rsidP="00F818A6" w:rsidRDefault="004A2CBA" w14:paraId="15D7EEE8" w14:textId="77777777">
      <w:pPr>
        <w:jc w:val="both"/>
        <w:rPr>
          <w:sz w:val="20"/>
          <w:szCs w:val="20"/>
        </w:rPr>
      </w:pPr>
      <w:r w:rsidRPr="00B7710E">
        <w:rPr>
          <w:sz w:val="20"/>
          <w:szCs w:val="20"/>
        </w:rPr>
        <w:t>A: Yes, as long as you ensure that the schedule and requirements are appropriate for the unique situation.</w:t>
      </w:r>
    </w:p>
    <w:p w:rsidRPr="00B7710E" w:rsidR="004A2CBA" w:rsidP="00F818A6" w:rsidRDefault="004A2CBA" w14:paraId="17F4EFDC" w14:textId="77777777">
      <w:pPr>
        <w:jc w:val="both"/>
        <w:rPr>
          <w:sz w:val="20"/>
          <w:szCs w:val="20"/>
        </w:rPr>
      </w:pPr>
      <w:r w:rsidRPr="00B7710E">
        <w:rPr>
          <w:sz w:val="20"/>
          <w:szCs w:val="20"/>
        </w:rPr>
        <w:t>—————————————</w:t>
      </w:r>
    </w:p>
    <w:p w:rsidRPr="00B7710E" w:rsidR="004A2CBA" w:rsidP="00F818A6" w:rsidRDefault="004A2CBA" w14:paraId="2AA27987" w14:textId="77777777">
      <w:pPr>
        <w:jc w:val="both"/>
        <w:rPr>
          <w:sz w:val="20"/>
          <w:szCs w:val="20"/>
        </w:rPr>
      </w:pPr>
      <w:r w:rsidRPr="00B7710E">
        <w:rPr>
          <w:sz w:val="20"/>
          <w:szCs w:val="20"/>
        </w:rPr>
        <w:t>Q: I feel constrained by the structure of a syllabus and confinement of a set schedule and my students really enjoy the freedom of a free form and flowing course that we just mutually decide what is going to happen when it “feels right” each semester: am I required to have a syllabus?</w:t>
      </w:r>
    </w:p>
    <w:p w:rsidRPr="00B7710E" w:rsidR="004A2CBA" w:rsidP="00F818A6" w:rsidRDefault="004A2CBA" w14:paraId="30C1DAFD" w14:textId="38617C1C">
      <w:pPr>
        <w:jc w:val="both"/>
        <w:rPr>
          <w:sz w:val="20"/>
          <w:szCs w:val="20"/>
        </w:rPr>
      </w:pPr>
      <w:r w:rsidRPr="00B7710E">
        <w:rPr>
          <w:sz w:val="20"/>
          <w:szCs w:val="20"/>
        </w:rPr>
        <w:t>A: Yes</w:t>
      </w:r>
    </w:p>
    <w:p w:rsidRPr="00B7710E" w:rsidR="004A2CBA" w:rsidP="00F818A6" w:rsidRDefault="004A2CBA" w14:paraId="17FAE485" w14:textId="77777777">
      <w:pPr>
        <w:jc w:val="both"/>
        <w:rPr>
          <w:sz w:val="20"/>
          <w:szCs w:val="20"/>
        </w:rPr>
      </w:pPr>
      <w:r w:rsidRPr="00B7710E">
        <w:rPr>
          <w:sz w:val="20"/>
          <w:szCs w:val="20"/>
        </w:rPr>
        <w:t>—————————————</w:t>
      </w:r>
    </w:p>
    <w:p w:rsidRPr="00B7710E" w:rsidR="004A2CBA" w:rsidP="00F818A6" w:rsidRDefault="004A2CBA" w14:paraId="0F1D762C" w14:textId="591F714F">
      <w:pPr>
        <w:jc w:val="both"/>
        <w:rPr>
          <w:sz w:val="20"/>
          <w:szCs w:val="20"/>
        </w:rPr>
      </w:pPr>
      <w:r w:rsidRPr="00B7710E">
        <w:rPr>
          <w:sz w:val="20"/>
          <w:szCs w:val="20"/>
        </w:rPr>
        <w:t xml:space="preserve">Q: I have been teaching this same course since 1987 and my syllabus hasn’t really changed that much, am I required to submit another copy of my syllabus for </w:t>
      </w:r>
      <w:r w:rsidRPr="00B7710E" w:rsidR="00E542C8">
        <w:rPr>
          <w:sz w:val="20"/>
          <w:szCs w:val="20"/>
        </w:rPr>
        <w:t>each</w:t>
      </w:r>
      <w:r w:rsidRPr="00B7710E">
        <w:rPr>
          <w:sz w:val="20"/>
          <w:szCs w:val="20"/>
        </w:rPr>
        <w:t xml:space="preserve"> semester?</w:t>
      </w:r>
    </w:p>
    <w:p w:rsidRPr="00B7710E" w:rsidR="004A2CBA" w:rsidP="00F818A6" w:rsidRDefault="004A2CBA" w14:paraId="784B1DC5" w14:textId="77777777">
      <w:pPr>
        <w:jc w:val="both"/>
        <w:rPr>
          <w:sz w:val="20"/>
          <w:szCs w:val="20"/>
        </w:rPr>
      </w:pPr>
      <w:r w:rsidRPr="00B7710E">
        <w:rPr>
          <w:sz w:val="20"/>
          <w:szCs w:val="20"/>
        </w:rPr>
        <w:t>A: Yes.</w:t>
      </w:r>
    </w:p>
    <w:p w:rsidRPr="00B7710E" w:rsidR="004A2CBA" w:rsidP="00F818A6" w:rsidRDefault="004A2CBA" w14:paraId="74C1F9B6" w14:textId="77777777">
      <w:pPr>
        <w:jc w:val="both"/>
        <w:rPr>
          <w:sz w:val="20"/>
          <w:szCs w:val="20"/>
        </w:rPr>
      </w:pPr>
      <w:r w:rsidRPr="00B7710E">
        <w:rPr>
          <w:sz w:val="20"/>
          <w:szCs w:val="20"/>
        </w:rPr>
        <w:t>—————————————</w:t>
      </w:r>
    </w:p>
    <w:p w:rsidRPr="00B7710E" w:rsidR="004A2CBA" w:rsidP="00F818A6" w:rsidRDefault="004A2CBA" w14:paraId="5095B1BA" w14:textId="15865D9F">
      <w:pPr>
        <w:jc w:val="both"/>
        <w:rPr>
          <w:sz w:val="20"/>
          <w:szCs w:val="20"/>
        </w:rPr>
      </w:pPr>
      <w:r w:rsidRPr="00B7710E">
        <w:rPr>
          <w:sz w:val="20"/>
          <w:szCs w:val="20"/>
        </w:rPr>
        <w:t xml:space="preserve">Q: I am really busy and sometimes I don’t get my syllabus actually completed (finalized) until several weeks into each semester. Is it ok to wait several weeks into the semester to distribute my syllabus to my students and/or submit it to the </w:t>
      </w:r>
      <w:r w:rsidRPr="00B7710E" w:rsidR="0091400C">
        <w:rPr>
          <w:sz w:val="20"/>
        </w:rPr>
        <w:t>NSCM?</w:t>
      </w:r>
    </w:p>
    <w:p w:rsidRPr="00B7710E" w:rsidR="004A2CBA" w:rsidP="00F818A6" w:rsidRDefault="004A2CBA" w14:paraId="19D01B18" w14:textId="4B18E7ED">
      <w:pPr>
        <w:jc w:val="both"/>
        <w:rPr>
          <w:sz w:val="20"/>
          <w:szCs w:val="20"/>
        </w:rPr>
      </w:pPr>
      <w:r w:rsidRPr="00B7710E">
        <w:rPr>
          <w:sz w:val="20"/>
          <w:szCs w:val="20"/>
        </w:rPr>
        <w:t xml:space="preserve">A: No. Syllabi should be available for students at the start of the semester. Syllabi should be submitted to the </w:t>
      </w:r>
      <w:r w:rsidRPr="00B7710E" w:rsidR="0091400C">
        <w:rPr>
          <w:sz w:val="20"/>
        </w:rPr>
        <w:t>NSCM</w:t>
      </w:r>
      <w:r w:rsidRPr="00B7710E">
        <w:rPr>
          <w:sz w:val="20"/>
          <w:szCs w:val="20"/>
        </w:rPr>
        <w:t xml:space="preserve"> prior to the start of the semester. Meeting these deadlines is considered fundamental requirement for satisfactory teaching performance.</w:t>
      </w:r>
      <w:r w:rsidRPr="00B7710E">
        <w:rPr>
          <w:sz w:val="20"/>
          <w:szCs w:val="20"/>
        </w:rPr>
        <w:br/>
      </w:r>
      <w:r w:rsidRPr="00B7710E">
        <w:rPr>
          <w:sz w:val="20"/>
          <w:szCs w:val="20"/>
        </w:rPr>
        <w:t>—————————————</w:t>
      </w:r>
    </w:p>
    <w:p w:rsidRPr="00B7710E" w:rsidR="004A2CBA" w:rsidP="00F818A6" w:rsidRDefault="004A2CBA" w14:paraId="5FAC181F" w14:textId="77777777">
      <w:pPr>
        <w:jc w:val="both"/>
        <w:rPr>
          <w:rFonts w:ascii="Gotham Medium" w:hAnsi="Gotham Medium" w:eastAsia="Calibri" w:cs="Times New Roman"/>
          <w:sz w:val="20"/>
          <w:szCs w:val="20"/>
        </w:rPr>
      </w:pPr>
      <w:r w:rsidRPr="00B7710E">
        <w:rPr>
          <w:rFonts w:ascii="Gotham Medium" w:hAnsi="Gotham Medium" w:eastAsia="Calibri" w:cs="Times New Roman"/>
          <w:sz w:val="20"/>
          <w:szCs w:val="20"/>
        </w:rPr>
        <w:t>Course Syllabus</w:t>
      </w:r>
    </w:p>
    <w:p w:rsidRPr="00B7710E" w:rsidR="004A2CBA" w:rsidP="00F818A6" w:rsidRDefault="004A2CBA" w14:paraId="68264423" w14:textId="5F172B22">
      <w:pPr>
        <w:jc w:val="both"/>
        <w:rPr>
          <w:rFonts w:ascii="Calibri" w:hAnsi="Calibri" w:eastAsia="Calibri" w:cs="Times New Roman"/>
          <w:sz w:val="20"/>
          <w:szCs w:val="20"/>
        </w:rPr>
      </w:pPr>
      <w:r w:rsidRPr="00B7710E">
        <w:rPr>
          <w:rFonts w:ascii="Calibri" w:hAnsi="Calibri" w:eastAsia="Calibri" w:cs="Times New Roman"/>
          <w:sz w:val="20"/>
          <w:szCs w:val="20"/>
        </w:rPr>
        <w:t xml:space="preserve">The course syllabus should stipulate all policies and expectations for a course (e.g. attendance, requirements, deadlines, etc.). No appeals or protestations of either course policies or faculty decisions about changes and exemptions (other than the general stipulation that all policies should be consistently adhered to for all students in a course) will be entertained by the director of </w:t>
      </w:r>
      <w:r w:rsidRPr="00B7710E" w:rsidR="0091400C">
        <w:rPr>
          <w:sz w:val="20"/>
        </w:rPr>
        <w:t>NSCM</w:t>
      </w:r>
      <w:r w:rsidRPr="00B7710E">
        <w:rPr>
          <w:rFonts w:ascii="Calibri" w:hAnsi="Calibri" w:eastAsia="Calibri" w:cs="Times New Roman"/>
          <w:sz w:val="20"/>
          <w:szCs w:val="20"/>
        </w:rPr>
        <w:t>. Each student is expected to comply with all such policies as stipulated in the course syllabus including, but not limited to attendance policies, tardy policies, assignment requirements, plagiarism penalties, deadlines and grading standards. These standards are not subject to review or appeal.</w:t>
      </w:r>
    </w:p>
    <w:p w:rsidRPr="00B7710E" w:rsidR="004A2CBA" w:rsidP="00F818A6" w:rsidRDefault="004A2CBA" w14:paraId="1F10DB9E" w14:textId="50163262">
      <w:pPr>
        <w:jc w:val="both"/>
        <w:rPr>
          <w:rFonts w:ascii="Calibri" w:hAnsi="Calibri" w:eastAsia="Calibri" w:cs="Times New Roman"/>
          <w:sz w:val="20"/>
          <w:szCs w:val="20"/>
        </w:rPr>
      </w:pPr>
      <w:r w:rsidRPr="00B7710E">
        <w:rPr>
          <w:rFonts w:ascii="Calibri" w:hAnsi="Calibri" w:eastAsia="Calibri" w:cs="Times New Roman"/>
          <w:sz w:val="20"/>
          <w:szCs w:val="20"/>
        </w:rPr>
        <w:t>First, if a student requires a disability-related accommodation as defined by the federal Rehabilitation Act of 1973, Section 504, and/or the Americans with Disabilities Act of 1990 (ADA) then there will be adjustments made in the performance expectations for the course. To arrange such adjustments for special needs accommodation in your courses have the student contact the UCF Student Accessibility Services office (Ferrell Commons Room 185; 407-823-2371).  </w:t>
      </w:r>
      <w:r w:rsidR="00E216F9">
        <w:rPr>
          <w:rFonts w:ascii="Calibri" w:hAnsi="Calibri" w:eastAsia="Calibri" w:cs="Times New Roman"/>
          <w:sz w:val="20"/>
          <w:szCs w:val="20"/>
        </w:rPr>
        <w:t>D</w:t>
      </w:r>
      <w:r w:rsidRPr="00B7710E">
        <w:rPr>
          <w:rFonts w:ascii="Calibri" w:hAnsi="Calibri" w:eastAsia="Calibri" w:cs="Times New Roman"/>
          <w:sz w:val="20"/>
          <w:szCs w:val="20"/>
        </w:rPr>
        <w:t>ocumentation or medical evidence</w:t>
      </w:r>
      <w:r w:rsidR="003D4611">
        <w:rPr>
          <w:rFonts w:ascii="Calibri" w:hAnsi="Calibri" w:eastAsia="Calibri" w:cs="Times New Roman"/>
          <w:sz w:val="20"/>
          <w:szCs w:val="20"/>
        </w:rPr>
        <w:t xml:space="preserve"> should not be submitted</w:t>
      </w:r>
      <w:r w:rsidRPr="00B7710E">
        <w:rPr>
          <w:rFonts w:ascii="Calibri" w:hAnsi="Calibri" w:eastAsia="Calibri" w:cs="Times New Roman"/>
          <w:sz w:val="20"/>
          <w:szCs w:val="20"/>
        </w:rPr>
        <w:t xml:space="preserve"> to </w:t>
      </w:r>
      <w:r w:rsidR="003D4611">
        <w:rPr>
          <w:rFonts w:ascii="Calibri" w:hAnsi="Calibri" w:eastAsia="Calibri" w:cs="Times New Roman"/>
          <w:sz w:val="20"/>
          <w:szCs w:val="20"/>
        </w:rPr>
        <w:t>the</w:t>
      </w:r>
      <w:r w:rsidRPr="00B7710E">
        <w:rPr>
          <w:rFonts w:ascii="Calibri" w:hAnsi="Calibri" w:eastAsia="Calibri" w:cs="Times New Roman"/>
          <w:sz w:val="20"/>
          <w:szCs w:val="20"/>
        </w:rPr>
        <w:t xml:space="preserve"> instructor</w:t>
      </w:r>
      <w:r w:rsidR="005141B7">
        <w:rPr>
          <w:rFonts w:ascii="Calibri" w:hAnsi="Calibri" w:eastAsia="Calibri" w:cs="Times New Roman"/>
          <w:sz w:val="20"/>
          <w:szCs w:val="20"/>
        </w:rPr>
        <w:t>, the student</w:t>
      </w:r>
      <w:r w:rsidRPr="00B7710E">
        <w:rPr>
          <w:rFonts w:ascii="Calibri" w:hAnsi="Calibri" w:eastAsia="Calibri" w:cs="Times New Roman"/>
          <w:sz w:val="20"/>
          <w:szCs w:val="20"/>
        </w:rPr>
        <w:t xml:space="preserve"> should contact the Student Accessibility Services (SAS) office directly. </w:t>
      </w:r>
    </w:p>
    <w:p w:rsidRPr="00B7710E" w:rsidR="004A2CBA" w:rsidP="00F818A6" w:rsidRDefault="004A2CBA" w14:paraId="64C5FB43" w14:textId="2EB70630">
      <w:pPr>
        <w:jc w:val="both"/>
        <w:rPr>
          <w:rFonts w:ascii="Calibri" w:hAnsi="Calibri" w:eastAsia="Calibri" w:cs="Times New Roman"/>
          <w:sz w:val="20"/>
          <w:szCs w:val="20"/>
        </w:rPr>
      </w:pPr>
      <w:r w:rsidRPr="00B7710E">
        <w:rPr>
          <w:rFonts w:ascii="Calibri" w:hAnsi="Calibri" w:eastAsia="Calibri" w:cs="Times New Roman"/>
          <w:sz w:val="20"/>
          <w:szCs w:val="20"/>
        </w:rPr>
        <w:t xml:space="preserve">SAS provides information and individualized accommodations which are consistent with the student’s documented disability. Such accommodations may include, but are not limited to, assistance with classroom accommodations (including examination accommodations), assistance with course registration, and information and referral to campus and community services for students with disabilities. SAS will notify </w:t>
      </w:r>
      <w:r w:rsidR="003F18CB">
        <w:rPr>
          <w:rFonts w:ascii="Calibri" w:hAnsi="Calibri" w:eastAsia="Calibri" w:cs="Times New Roman"/>
          <w:sz w:val="20"/>
          <w:szCs w:val="20"/>
        </w:rPr>
        <w:t>the</w:t>
      </w:r>
      <w:r w:rsidRPr="00B7710E">
        <w:rPr>
          <w:rFonts w:ascii="Calibri" w:hAnsi="Calibri" w:eastAsia="Calibri" w:cs="Times New Roman"/>
          <w:sz w:val="20"/>
          <w:szCs w:val="20"/>
        </w:rPr>
        <w:t xml:space="preserve"> instructor directly and such accommodations as have been approved will be provided to you during the course. If you have any questions about such accommodations during the </w:t>
      </w:r>
      <w:r w:rsidRPr="00B7710E" w:rsidR="00E542C8">
        <w:rPr>
          <w:rFonts w:ascii="Calibri" w:hAnsi="Calibri" w:eastAsia="Calibri" w:cs="Times New Roman"/>
          <w:sz w:val="20"/>
          <w:szCs w:val="20"/>
        </w:rPr>
        <w:t>course,</w:t>
      </w:r>
      <w:r w:rsidRPr="00B7710E">
        <w:rPr>
          <w:rFonts w:ascii="Calibri" w:hAnsi="Calibri" w:eastAsia="Calibri" w:cs="Times New Roman"/>
          <w:sz w:val="20"/>
          <w:szCs w:val="20"/>
        </w:rPr>
        <w:t xml:space="preserve"> please contact SAS.</w:t>
      </w:r>
    </w:p>
    <w:p w:rsidRPr="00B7710E" w:rsidR="004A2CBA" w:rsidP="00F818A6" w:rsidRDefault="004A2CBA" w14:paraId="1A452264" w14:textId="75B69C7A">
      <w:pPr>
        <w:jc w:val="both"/>
        <w:rPr>
          <w:rFonts w:ascii="Calibri" w:hAnsi="Calibri" w:eastAsia="Calibri" w:cs="Times New Roman"/>
          <w:sz w:val="20"/>
          <w:szCs w:val="20"/>
        </w:rPr>
      </w:pPr>
      <w:r w:rsidRPr="00B7710E">
        <w:rPr>
          <w:rFonts w:ascii="Calibri" w:hAnsi="Calibri" w:eastAsia="Calibri" w:cs="Times New Roman"/>
          <w:sz w:val="20"/>
          <w:szCs w:val="20"/>
        </w:rPr>
        <w:t xml:space="preserve">Second, if students are traveling for official university related purposes (e.g. athletics, speech and debate team, etc.) </w:t>
      </w:r>
      <w:r w:rsidRPr="00B7710E" w:rsidR="0091400C">
        <w:rPr>
          <w:sz w:val="20"/>
        </w:rPr>
        <w:t>NSCM</w:t>
      </w:r>
      <w:r w:rsidRPr="00B7710E">
        <w:rPr>
          <w:rFonts w:ascii="Calibri" w:hAnsi="Calibri" w:eastAsia="Calibri" w:cs="Times New Roman"/>
          <w:sz w:val="20"/>
          <w:szCs w:val="20"/>
        </w:rPr>
        <w:t xml:space="preserve"> policy is to encourage instructors to accommodate such instances of official university related travel with adjustments to course schedules, assignment deadlines and participation credit as appropriate to the course. This policy does not endorse the omission of any course requirement, learning activity or in any way waive essential aspects of the overall learning experience. For the most part, these are matters of timing, logistics and appropriate alternative learning experiences.</w:t>
      </w:r>
    </w:p>
    <w:p w:rsidRPr="00B7710E" w:rsidR="004A2CBA" w:rsidP="00F818A6" w:rsidRDefault="00E542C8" w14:paraId="69452321" w14:textId="44605653">
      <w:pPr>
        <w:jc w:val="both"/>
        <w:rPr>
          <w:rFonts w:ascii="Calibri" w:hAnsi="Calibri" w:eastAsia="Calibri" w:cs="Times New Roman"/>
          <w:sz w:val="20"/>
          <w:szCs w:val="20"/>
        </w:rPr>
      </w:pPr>
      <w:r w:rsidRPr="00B7710E">
        <w:rPr>
          <w:rFonts w:ascii="Calibri" w:hAnsi="Calibri" w:eastAsia="Calibri" w:cs="Times New Roman"/>
          <w:sz w:val="20"/>
          <w:szCs w:val="20"/>
        </w:rPr>
        <w:t>To make</w:t>
      </w:r>
      <w:r w:rsidRPr="00B7710E" w:rsidR="004A2CBA">
        <w:rPr>
          <w:rFonts w:ascii="Calibri" w:hAnsi="Calibri" w:eastAsia="Calibri" w:cs="Times New Roman"/>
          <w:sz w:val="20"/>
          <w:szCs w:val="20"/>
        </w:rPr>
        <w:t xml:space="preserve"> such arrangements a student should have their official university representative (e.g. faculty advisor, athletic director or coach, etc.) provide an official list of designated travel dates to your instructor which are in conflict with the course syllabus as early in the term as is feasible. Such accommodations should be arranged in advance of such conflicting dates rather than presented as “excuses” for missed work post facto. </w:t>
      </w:r>
    </w:p>
    <w:p w:rsidRPr="00B7710E" w:rsidR="004A2CBA" w:rsidP="00F818A6" w:rsidRDefault="004A2CBA" w14:paraId="1C6189CC" w14:textId="5983EA08">
      <w:pPr>
        <w:jc w:val="both"/>
        <w:rPr>
          <w:rFonts w:ascii="Calibri" w:hAnsi="Calibri" w:eastAsia="Calibri" w:cs="Times New Roman"/>
          <w:sz w:val="20"/>
          <w:szCs w:val="20"/>
        </w:rPr>
      </w:pPr>
      <w:r w:rsidRPr="00B7710E">
        <w:rPr>
          <w:rFonts w:ascii="Calibri" w:hAnsi="Calibri" w:eastAsia="Calibri" w:cs="Times New Roman"/>
          <w:sz w:val="20"/>
          <w:szCs w:val="20"/>
        </w:rPr>
        <w:t xml:space="preserve">However, even where absences or rescheduling deadlines </w:t>
      </w:r>
      <w:r w:rsidR="003F18CB">
        <w:rPr>
          <w:rFonts w:ascii="Calibri" w:hAnsi="Calibri" w:eastAsia="Calibri" w:cs="Times New Roman"/>
          <w:sz w:val="20"/>
          <w:szCs w:val="20"/>
        </w:rPr>
        <w:t>are</w:t>
      </w:r>
      <w:r w:rsidRPr="00B7710E">
        <w:rPr>
          <w:rFonts w:ascii="Calibri" w:hAnsi="Calibri" w:eastAsia="Calibri" w:cs="Times New Roman"/>
          <w:sz w:val="20"/>
          <w:szCs w:val="20"/>
        </w:rPr>
        <w:t xml:space="preserve"> permitted, it </w:t>
      </w:r>
      <w:r w:rsidRPr="00B7710E" w:rsidR="00E542C8">
        <w:rPr>
          <w:rFonts w:ascii="Calibri" w:hAnsi="Calibri" w:eastAsia="Calibri" w:cs="Times New Roman"/>
          <w:sz w:val="20"/>
          <w:szCs w:val="20"/>
        </w:rPr>
        <w:t>is still</w:t>
      </w:r>
      <w:r w:rsidRPr="00B7710E">
        <w:rPr>
          <w:rFonts w:ascii="Calibri" w:hAnsi="Calibri" w:eastAsia="Calibri" w:cs="Times New Roman"/>
          <w:sz w:val="20"/>
          <w:szCs w:val="20"/>
        </w:rPr>
        <w:t xml:space="preserve"> the student’s responsibility to complete and submit all work and materials in a reasonably timely manner to allow instruction in the course to proceed appropriately for the other students and for the instructor’s work. It may be necessary for </w:t>
      </w:r>
      <w:r w:rsidR="0079433A">
        <w:rPr>
          <w:rFonts w:ascii="Calibri" w:hAnsi="Calibri" w:eastAsia="Calibri" w:cs="Times New Roman"/>
          <w:sz w:val="20"/>
          <w:szCs w:val="20"/>
        </w:rPr>
        <w:t>the student</w:t>
      </w:r>
      <w:r w:rsidRPr="00B7710E">
        <w:rPr>
          <w:rFonts w:ascii="Calibri" w:hAnsi="Calibri" w:eastAsia="Calibri" w:cs="Times New Roman"/>
          <w:sz w:val="20"/>
          <w:szCs w:val="20"/>
        </w:rPr>
        <w:t xml:space="preserve"> to submit work early (before the published deadline) or make-up work at a time that is most convenient f</w:t>
      </w:r>
      <w:r w:rsidR="0079433A">
        <w:rPr>
          <w:rFonts w:ascii="Calibri" w:hAnsi="Calibri" w:eastAsia="Calibri" w:cs="Times New Roman"/>
          <w:sz w:val="20"/>
          <w:szCs w:val="20"/>
        </w:rPr>
        <w:t>or</w:t>
      </w:r>
      <w:r w:rsidRPr="00B7710E">
        <w:rPr>
          <w:rFonts w:ascii="Calibri" w:hAnsi="Calibri" w:eastAsia="Calibri" w:cs="Times New Roman"/>
          <w:sz w:val="20"/>
          <w:szCs w:val="20"/>
        </w:rPr>
        <w:t xml:space="preserve"> </w:t>
      </w:r>
      <w:r w:rsidR="0079433A">
        <w:rPr>
          <w:rFonts w:ascii="Calibri" w:hAnsi="Calibri" w:eastAsia="Calibri" w:cs="Times New Roman"/>
          <w:sz w:val="20"/>
          <w:szCs w:val="20"/>
        </w:rPr>
        <w:t>the</w:t>
      </w:r>
      <w:r w:rsidRPr="00B7710E">
        <w:rPr>
          <w:rFonts w:ascii="Calibri" w:hAnsi="Calibri" w:eastAsia="Calibri" w:cs="Times New Roman"/>
          <w:sz w:val="20"/>
          <w:szCs w:val="20"/>
        </w:rPr>
        <w:t xml:space="preserve"> instructor. </w:t>
      </w:r>
    </w:p>
    <w:p w:rsidR="00734665" w:rsidP="00F818A6" w:rsidRDefault="004A2CBA" w14:paraId="71796024" w14:textId="4C8C657A">
      <w:pPr>
        <w:jc w:val="both"/>
        <w:rPr>
          <w:rFonts w:ascii="Calibri" w:hAnsi="Calibri" w:eastAsia="Calibri" w:cs="Times New Roman"/>
          <w:sz w:val="20"/>
          <w:szCs w:val="20"/>
        </w:rPr>
      </w:pPr>
      <w:r w:rsidRPr="00B7710E">
        <w:rPr>
          <w:rFonts w:ascii="Calibri" w:hAnsi="Calibri" w:eastAsia="Calibri" w:cs="Times New Roman"/>
          <w:sz w:val="20"/>
          <w:szCs w:val="20"/>
        </w:rPr>
        <w:t>Other than these two special situations, there is no obligation or expectation that exceptions to the published syllabus will be given to any student and such requests will not be con</w:t>
      </w:r>
      <w:r w:rsidRPr="00B7710E" w:rsidR="00CB1417">
        <w:rPr>
          <w:rFonts w:ascii="Calibri" w:hAnsi="Calibri" w:eastAsia="Calibri" w:cs="Times New Roman"/>
          <w:sz w:val="20"/>
          <w:szCs w:val="20"/>
        </w:rPr>
        <w:t>sidered by the director of </w:t>
      </w:r>
      <w:r w:rsidRPr="00B7710E" w:rsidR="0091400C">
        <w:rPr>
          <w:sz w:val="20"/>
        </w:rPr>
        <w:t>NSCM</w:t>
      </w:r>
      <w:r w:rsidRPr="00B7710E" w:rsidR="00CB1417">
        <w:rPr>
          <w:rFonts w:ascii="Calibri" w:hAnsi="Calibri" w:eastAsia="Calibri" w:cs="Times New Roman"/>
          <w:sz w:val="20"/>
          <w:szCs w:val="20"/>
        </w:rPr>
        <w:t>.</w:t>
      </w:r>
    </w:p>
    <w:p w:rsidR="007B7C7B" w:rsidP="00934837" w:rsidRDefault="00934837" w14:paraId="3991A086" w14:textId="2E3CC895">
      <w:pPr>
        <w:pStyle w:val="ListParagraph"/>
        <w:numPr>
          <w:ilvl w:val="0"/>
          <w:numId w:val="1"/>
        </w:numPr>
        <w:jc w:val="both"/>
        <w:rPr>
          <w:rFonts w:ascii="Gotham Medium" w:hAnsi="Gotham Medium" w:eastAsia="Calibri" w:cs="Times New Roman"/>
        </w:rPr>
      </w:pPr>
      <w:r w:rsidRPr="00934837">
        <w:rPr>
          <w:rFonts w:ascii="Gotham Medium" w:hAnsi="Gotham Medium" w:eastAsia="Calibri" w:cs="Times New Roman"/>
        </w:rPr>
        <w:t>Office Hours Policy</w:t>
      </w:r>
    </w:p>
    <w:p w:rsidRPr="00712992" w:rsidR="00934837" w:rsidP="00934837" w:rsidRDefault="00C748F8" w14:paraId="4F0DCCAE" w14:textId="05A6A9BD">
      <w:pPr>
        <w:jc w:val="both"/>
        <w:rPr>
          <w:rFonts w:eastAsia="Calibri" w:cstheme="minorHAnsi"/>
          <w:sz w:val="20"/>
          <w:szCs w:val="20"/>
        </w:rPr>
      </w:pPr>
      <w:r w:rsidRPr="00712992">
        <w:rPr>
          <w:rFonts w:eastAsia="Calibri" w:cstheme="minorHAnsi"/>
          <w:sz w:val="20"/>
          <w:szCs w:val="20"/>
        </w:rPr>
        <w:t xml:space="preserve">The </w:t>
      </w:r>
      <w:r w:rsidRPr="00712992" w:rsidR="00712992">
        <w:rPr>
          <w:rFonts w:eastAsia="Calibri" w:cstheme="minorHAnsi"/>
          <w:sz w:val="20"/>
          <w:szCs w:val="20"/>
        </w:rPr>
        <w:t xml:space="preserve">current office hours policy can be found </w:t>
      </w:r>
      <w:hyperlink w:history="1" r:id="rId80">
        <w:r w:rsidRPr="004A6C99" w:rsidR="00712992">
          <w:rPr>
            <w:rStyle w:val="Hyperlink"/>
            <w:rFonts w:eastAsia="Calibri" w:cstheme="minorHAnsi"/>
          </w:rPr>
          <w:t>here</w:t>
        </w:r>
      </w:hyperlink>
      <w:r w:rsidRPr="00712992" w:rsidR="00712992">
        <w:rPr>
          <w:rFonts w:eastAsia="Calibri" w:cstheme="minorHAnsi"/>
          <w:sz w:val="20"/>
          <w:szCs w:val="20"/>
        </w:rPr>
        <w:t>.</w:t>
      </w:r>
    </w:p>
    <w:p w:rsidRPr="00B7710E" w:rsidR="00A435E2" w:rsidP="00D75794" w:rsidRDefault="00A435E2" w14:paraId="6BBB4128" w14:textId="77777777">
      <w:pPr>
        <w:pStyle w:val="GothamMediumHeading"/>
        <w:numPr>
          <w:ilvl w:val="0"/>
          <w:numId w:val="1"/>
        </w:numPr>
        <w:spacing w:after="240"/>
        <w:rPr>
          <w:rStyle w:val="GothamMediumHeadingChar"/>
        </w:rPr>
      </w:pPr>
      <w:bookmarkStart w:name="_Toc173248620" w:id="183"/>
      <w:r w:rsidRPr="00B7710E">
        <w:rPr>
          <w:rStyle w:val="GothamMediumHeadingChar"/>
        </w:rPr>
        <w:t>Test Scoring</w:t>
      </w:r>
      <w:bookmarkEnd w:id="183"/>
    </w:p>
    <w:p w:rsidR="00A435E2" w:rsidP="00A435E2" w:rsidRDefault="00A435E2" w14:paraId="1481A72C" w14:textId="586A3A31">
      <w:pPr>
        <w:pStyle w:val="NormalWeb"/>
        <w:spacing w:before="0" w:beforeAutospacing="0" w:after="0" w:afterAutospacing="0"/>
        <w:jc w:val="both"/>
        <w:textAlignment w:val="baseline"/>
        <w:rPr>
          <w:rFonts w:ascii="Calibri" w:hAnsi="Calibri" w:cs="Calibri"/>
          <w:color w:val="22282D"/>
          <w:sz w:val="20"/>
          <w:szCs w:val="20"/>
        </w:rPr>
      </w:pPr>
      <w:r w:rsidRPr="00B7710E">
        <w:rPr>
          <w:rFonts w:ascii="Calibri" w:hAnsi="Calibri" w:cs="Calibri"/>
          <w:color w:val="22282D"/>
          <w:sz w:val="20"/>
          <w:szCs w:val="20"/>
        </w:rPr>
        <w:t>All sections must be completed before they will accept tests and it MUST be printed on green paper.</w:t>
      </w:r>
      <w:r w:rsidR="009045DE">
        <w:rPr>
          <w:rFonts w:ascii="Calibri" w:hAnsi="Calibri" w:cs="Calibri"/>
          <w:color w:val="22282D"/>
          <w:sz w:val="20"/>
          <w:szCs w:val="20"/>
        </w:rPr>
        <w:t xml:space="preserve"> </w:t>
      </w:r>
      <w:r w:rsidR="00CD2777">
        <w:rPr>
          <w:rFonts w:ascii="Calibri" w:hAnsi="Calibri" w:cs="Calibri"/>
          <w:color w:val="22282D"/>
          <w:sz w:val="20"/>
          <w:szCs w:val="20"/>
        </w:rPr>
        <w:t>You can view the full U</w:t>
      </w:r>
      <w:r w:rsidR="006D3A6C">
        <w:rPr>
          <w:rFonts w:ascii="Calibri" w:hAnsi="Calibri" w:cs="Calibri"/>
          <w:color w:val="22282D"/>
          <w:sz w:val="20"/>
          <w:szCs w:val="20"/>
        </w:rPr>
        <w:t xml:space="preserve">CF IT </w:t>
      </w:r>
      <w:r w:rsidR="003844B9">
        <w:rPr>
          <w:rFonts w:ascii="Calibri" w:hAnsi="Calibri" w:cs="Calibri"/>
          <w:color w:val="22282D"/>
          <w:sz w:val="20"/>
          <w:szCs w:val="20"/>
        </w:rPr>
        <w:t xml:space="preserve">grading information </w:t>
      </w:r>
      <w:hyperlink w:history="1" r:id="rId81">
        <w:r w:rsidRPr="003844B9" w:rsidR="003844B9">
          <w:rPr>
            <w:rStyle w:val="Hyperlink"/>
            <w:rFonts w:ascii="Calibri" w:hAnsi="Calibri" w:cs="Calibri"/>
          </w:rPr>
          <w:t>here</w:t>
        </w:r>
      </w:hyperlink>
      <w:r w:rsidR="003844B9">
        <w:rPr>
          <w:rFonts w:ascii="Calibri" w:hAnsi="Calibri" w:cs="Calibri"/>
          <w:color w:val="22282D"/>
          <w:sz w:val="20"/>
          <w:szCs w:val="20"/>
        </w:rPr>
        <w:t>.</w:t>
      </w:r>
    </w:p>
    <w:p w:rsidRPr="00B7710E" w:rsidR="00C34543" w:rsidP="00C34543" w:rsidRDefault="00C34543" w14:paraId="2A66FE9D" w14:textId="77777777">
      <w:pPr>
        <w:pStyle w:val="GothamMediumHeading"/>
        <w:numPr>
          <w:ilvl w:val="0"/>
          <w:numId w:val="1"/>
        </w:numPr>
        <w:spacing w:after="240"/>
        <w:jc w:val="both"/>
        <w:rPr>
          <w:rStyle w:val="GothamMediumHeadingChar"/>
        </w:rPr>
      </w:pPr>
      <w:bookmarkStart w:name="_Toc480382212" w:id="184"/>
      <w:bookmarkStart w:name="_Toc173248621" w:id="185"/>
      <w:r w:rsidRPr="00B7710E">
        <w:rPr>
          <w:rStyle w:val="GothamMediumHeadingChar"/>
        </w:rPr>
        <w:t>Grades and Processes</w:t>
      </w:r>
      <w:bookmarkEnd w:id="184"/>
      <w:bookmarkEnd w:id="185"/>
    </w:p>
    <w:p w:rsidRPr="00A732EE" w:rsidR="00C34543" w:rsidP="00C34543" w:rsidRDefault="00C34543" w14:paraId="4C428B00" w14:textId="77777777">
      <w:pPr>
        <w:jc w:val="both"/>
        <w:rPr>
          <w:rFonts w:ascii="Gotham Medium" w:hAnsi="Gotham Medium"/>
          <w:sz w:val="20"/>
          <w:szCs w:val="20"/>
        </w:rPr>
      </w:pPr>
      <w:r w:rsidRPr="00A732EE">
        <w:rPr>
          <w:rFonts w:ascii="Gotham Medium" w:hAnsi="Gotham Medium"/>
          <w:sz w:val="20"/>
          <w:szCs w:val="20"/>
        </w:rPr>
        <w:t>Grading Requirements and Resources</w:t>
      </w:r>
    </w:p>
    <w:p w:rsidRPr="00B7710E" w:rsidR="00C34543" w:rsidP="00C34543" w:rsidRDefault="00C34543" w14:paraId="2FDB6128" w14:textId="77777777">
      <w:pPr>
        <w:jc w:val="both"/>
        <w:rPr>
          <w:sz w:val="20"/>
          <w:szCs w:val="20"/>
        </w:rPr>
      </w:pPr>
      <w:r w:rsidRPr="00B7710E">
        <w:rPr>
          <w:sz w:val="20"/>
          <w:szCs w:val="20"/>
        </w:rPr>
        <w:t xml:space="preserve">Grades must be submitted by posted </w:t>
      </w:r>
      <w:hyperlink w:history="1" r:id="rId82">
        <w:r w:rsidRPr="00B7710E">
          <w:rPr>
            <w:rStyle w:val="Hyperlink"/>
          </w:rPr>
          <w:t>University deadlines</w:t>
        </w:r>
      </w:hyperlink>
      <w:r w:rsidRPr="00B7710E">
        <w:rPr>
          <w:sz w:val="20"/>
          <w:szCs w:val="20"/>
        </w:rPr>
        <w:t>. The university has a specified policy regarding grading. The Faculty Center for Teaching and Learning (FCTL) is a vast resource for different aspects of grading processes and procedures.</w:t>
      </w:r>
    </w:p>
    <w:p w:rsidRPr="00A732EE" w:rsidR="00C34543" w:rsidP="00C34543" w:rsidRDefault="00C34543" w14:paraId="0E2B136D" w14:textId="77777777">
      <w:pPr>
        <w:jc w:val="both"/>
        <w:rPr>
          <w:rFonts w:ascii="Gotham Medium" w:hAnsi="Gotham Medium"/>
          <w:bCs/>
          <w:sz w:val="20"/>
          <w:szCs w:val="20"/>
        </w:rPr>
      </w:pPr>
      <w:r w:rsidRPr="00A732EE">
        <w:rPr>
          <w:rFonts w:ascii="Gotham Medium" w:hAnsi="Gotham Medium"/>
          <w:bCs/>
          <w:sz w:val="20"/>
          <w:szCs w:val="20"/>
        </w:rPr>
        <w:t>MyUCF Grades</w:t>
      </w:r>
    </w:p>
    <w:p w:rsidRPr="00EA3288" w:rsidR="00C34543" w:rsidP="00C34543" w:rsidRDefault="00C34543" w14:paraId="2594F28C" w14:textId="77777777">
      <w:pPr>
        <w:jc w:val="both"/>
        <w:rPr>
          <w:rFonts w:ascii="Gotham Medium" w:hAnsi="Gotham Medium"/>
          <w:sz w:val="20"/>
          <w:szCs w:val="20"/>
        </w:rPr>
      </w:pPr>
      <w:r>
        <w:rPr>
          <w:sz w:val="20"/>
          <w:szCs w:val="20"/>
        </w:rPr>
        <w:t xml:space="preserve">End-of-semester grade reporting should be completed through myUCF. Step-by-step online final grade submission can be found at FCTL’s </w:t>
      </w:r>
      <w:hyperlink w:history="1" r:id="rId83">
        <w:r w:rsidRPr="00BB7A06">
          <w:rPr>
            <w:rStyle w:val="Hyperlink"/>
          </w:rPr>
          <w:t>website</w:t>
        </w:r>
      </w:hyperlink>
      <w:r w:rsidRPr="00B7710E">
        <w:rPr>
          <w:sz w:val="20"/>
          <w:szCs w:val="20"/>
        </w:rPr>
        <w:t>.</w:t>
      </w:r>
    </w:p>
    <w:p w:rsidRPr="00A732EE" w:rsidR="00C34543" w:rsidP="00C34543" w:rsidRDefault="00C34543" w14:paraId="5E29B64E" w14:textId="77777777">
      <w:pPr>
        <w:jc w:val="both"/>
        <w:rPr>
          <w:rFonts w:ascii="Gotham Medium" w:hAnsi="Gotham Medium"/>
          <w:bCs/>
          <w:sz w:val="20"/>
          <w:szCs w:val="20"/>
        </w:rPr>
      </w:pPr>
      <w:r w:rsidRPr="00A732EE">
        <w:rPr>
          <w:rFonts w:ascii="Gotham Medium" w:hAnsi="Gotham Medium"/>
          <w:bCs/>
          <w:sz w:val="20"/>
          <w:szCs w:val="20"/>
        </w:rPr>
        <w:t>Grade Submission</w:t>
      </w:r>
    </w:p>
    <w:p w:rsidRPr="00B7710E" w:rsidR="00C34543" w:rsidP="00C34543" w:rsidRDefault="00C34543" w14:paraId="0143B930" w14:textId="77777777">
      <w:pPr>
        <w:jc w:val="both"/>
        <w:rPr>
          <w:sz w:val="20"/>
          <w:szCs w:val="20"/>
        </w:rPr>
      </w:pPr>
      <w:r>
        <w:rPr>
          <w:sz w:val="20"/>
          <w:szCs w:val="20"/>
        </w:rPr>
        <w:t xml:space="preserve">UCF uses an alphabetic, plus/minus system to identify student grades. Based on the university’s </w:t>
      </w:r>
      <w:hyperlink w:history="1" r:id="rId84">
        <w:r w:rsidRPr="00156113">
          <w:rPr>
            <w:rStyle w:val="Hyperlink"/>
          </w:rPr>
          <w:t>grading policy</w:t>
        </w:r>
      </w:hyperlink>
      <w:r>
        <w:rPr>
          <w:sz w:val="20"/>
          <w:szCs w:val="20"/>
        </w:rPr>
        <w:t>, there is no official policy on the relation between the letter grade and the percentage grade (for instance, an A- being equal to a grade of 90-92). It is up to each instructor of record to determine the equivalency and to notify students. Istructors of record must clearly note the grading policy on the course syllabus, as well as whether or not the plus and minus system is used.</w:t>
      </w:r>
    </w:p>
    <w:p w:rsidRPr="00A732EE" w:rsidR="00C34543" w:rsidP="00C34543" w:rsidRDefault="00C34543" w14:paraId="1E241AAA" w14:textId="77777777">
      <w:pPr>
        <w:jc w:val="both"/>
        <w:rPr>
          <w:rFonts w:ascii="Gotham Medium" w:hAnsi="Gotham Medium"/>
          <w:bCs/>
          <w:sz w:val="20"/>
          <w:szCs w:val="20"/>
        </w:rPr>
      </w:pPr>
      <w:r w:rsidRPr="00A732EE">
        <w:rPr>
          <w:rFonts w:ascii="Gotham Medium" w:hAnsi="Gotham Medium"/>
          <w:bCs/>
          <w:sz w:val="20"/>
          <w:szCs w:val="20"/>
        </w:rPr>
        <w:t>Grade Appeal Process</w:t>
      </w:r>
    </w:p>
    <w:p w:rsidRPr="00DA2447" w:rsidR="00C34543" w:rsidP="00C34543" w:rsidRDefault="00C34543" w14:paraId="6A1FB663" w14:textId="77777777">
      <w:pPr>
        <w:jc w:val="both"/>
        <w:rPr>
          <w:rFonts w:cstheme="minorHAnsi"/>
          <w:sz w:val="20"/>
          <w:szCs w:val="20"/>
        </w:rPr>
      </w:pPr>
      <w:r w:rsidRPr="00DA2447">
        <w:rPr>
          <w:rFonts w:cstheme="minorHAnsi"/>
          <w:sz w:val="20"/>
          <w:szCs w:val="20"/>
        </w:rPr>
        <w:t xml:space="preserve">The process of how grade appeals and complaints are processed can be found </w:t>
      </w:r>
      <w:hyperlink w:history="1" r:id="rId85">
        <w:r w:rsidRPr="0070536D">
          <w:rPr>
            <w:rStyle w:val="Hyperlink"/>
            <w:rFonts w:cstheme="minorHAnsi"/>
          </w:rPr>
          <w:t>here</w:t>
        </w:r>
      </w:hyperlink>
      <w:r w:rsidRPr="00DA2447">
        <w:rPr>
          <w:rFonts w:cstheme="minorHAnsi"/>
          <w:sz w:val="20"/>
          <w:szCs w:val="20"/>
        </w:rPr>
        <w:t>.</w:t>
      </w:r>
    </w:p>
    <w:p w:rsidRPr="00A732EE" w:rsidR="00C34543" w:rsidP="00C34543" w:rsidRDefault="00C34543" w14:paraId="5DA4D602" w14:textId="77777777">
      <w:pPr>
        <w:jc w:val="both"/>
        <w:rPr>
          <w:rFonts w:ascii="Gotham Medium" w:hAnsi="Gotham Medium"/>
          <w:bCs/>
          <w:sz w:val="20"/>
          <w:szCs w:val="20"/>
        </w:rPr>
      </w:pPr>
      <w:r w:rsidRPr="00A732EE">
        <w:rPr>
          <w:rFonts w:ascii="Gotham Medium" w:hAnsi="Gotham Medium"/>
          <w:bCs/>
          <w:sz w:val="20"/>
          <w:szCs w:val="20"/>
        </w:rPr>
        <w:t>Grade Change Process</w:t>
      </w:r>
    </w:p>
    <w:p w:rsidRPr="00B7710E" w:rsidR="00C34543" w:rsidP="00C34543" w:rsidRDefault="00C34543" w14:paraId="17B2EB63" w14:textId="77777777">
      <w:pPr>
        <w:jc w:val="both"/>
        <w:rPr>
          <w:rFonts w:cstheme="minorHAnsi"/>
          <w:sz w:val="20"/>
          <w:szCs w:val="20"/>
        </w:rPr>
      </w:pPr>
      <w:r>
        <w:rPr>
          <w:rFonts w:cstheme="minorHAnsi"/>
          <w:sz w:val="20"/>
          <w:szCs w:val="20"/>
        </w:rPr>
        <w:t>Grade change requests should be should be submitted through My UCF and will be reviewed by the Associate Director of NSCM, College of Sciences, and the University. Contact the Nicholson Academic Student Services Center if needed.</w:t>
      </w:r>
    </w:p>
    <w:p w:rsidRPr="00A732EE" w:rsidR="00C34543" w:rsidP="00C34543" w:rsidRDefault="00C34543" w14:paraId="45FCF494" w14:textId="77777777">
      <w:pPr>
        <w:jc w:val="both"/>
        <w:rPr>
          <w:rFonts w:ascii="Gotham Medium" w:hAnsi="Gotham Medium"/>
          <w:bCs/>
          <w:sz w:val="20"/>
          <w:szCs w:val="20"/>
        </w:rPr>
      </w:pPr>
      <w:r w:rsidRPr="00A732EE">
        <w:rPr>
          <w:rFonts w:ascii="Gotham Medium" w:hAnsi="Gotham Medium"/>
          <w:bCs/>
          <w:sz w:val="20"/>
          <w:szCs w:val="20"/>
        </w:rPr>
        <w:t>Incomplete Grades</w:t>
      </w:r>
    </w:p>
    <w:p w:rsidRPr="00186AF8" w:rsidR="00734665" w:rsidP="00186AF8" w:rsidRDefault="00C34543" w14:paraId="7E47400A" w14:textId="5E0ABA72">
      <w:pPr>
        <w:jc w:val="both"/>
        <w:rPr>
          <w:sz w:val="20"/>
          <w:szCs w:val="20"/>
        </w:rPr>
      </w:pPr>
      <w:r w:rsidRPr="00B7710E">
        <w:rPr>
          <w:sz w:val="20"/>
          <w:szCs w:val="20"/>
        </w:rPr>
        <w:t xml:space="preserve">The </w:t>
      </w:r>
      <w:r>
        <w:rPr>
          <w:sz w:val="20"/>
          <w:szCs w:val="20"/>
        </w:rPr>
        <w:t xml:space="preserve">“I” (incomplete) grade is usually used in the event of a last-second emergency, such as unexpected hospitalization so that a student had to miss the final exam. If no such unexpected event occurs, the “F” grade is more appropriate. Withdrawls are preprinted as “W” on the grade sheet and cannot be hand-written on. Check </w:t>
      </w:r>
      <w:hyperlink w:history="1" r:id="rId86">
        <w:r w:rsidRPr="00212666">
          <w:rPr>
            <w:rStyle w:val="Hyperlink"/>
          </w:rPr>
          <w:t>FTCL</w:t>
        </w:r>
      </w:hyperlink>
      <w:r>
        <w:rPr>
          <w:sz w:val="20"/>
          <w:szCs w:val="20"/>
        </w:rPr>
        <w:t xml:space="preserve"> for additional information.</w:t>
      </w:r>
    </w:p>
    <w:p w:rsidRPr="00B7710E" w:rsidR="00D75794" w:rsidP="00D75794" w:rsidRDefault="002158BF" w14:paraId="4CF6F171" w14:textId="77777777">
      <w:pPr>
        <w:pStyle w:val="GothamMediumHeading"/>
        <w:numPr>
          <w:ilvl w:val="0"/>
          <w:numId w:val="1"/>
        </w:numPr>
        <w:spacing w:after="240"/>
        <w:rPr>
          <w:rStyle w:val="GothamMediumHeadingChar"/>
        </w:rPr>
      </w:pPr>
      <w:bookmarkStart w:name="_Toc173248622" w:id="186"/>
      <w:r w:rsidRPr="00B7710E">
        <w:rPr>
          <w:rStyle w:val="GothamMediumHeadingChar"/>
        </w:rPr>
        <w:t>Verifying Student Enrollment</w:t>
      </w:r>
      <w:bookmarkEnd w:id="186"/>
    </w:p>
    <w:p w:rsidR="009E2B2E" w:rsidRDefault="002158BF" w14:paraId="6C6AD2CB" w14:textId="0C0AD736">
      <w:pPr>
        <w:rPr>
          <w:rFonts w:cstheme="minorHAnsi"/>
          <w:color w:val="22282D"/>
          <w:sz w:val="20"/>
          <w:szCs w:val="20"/>
        </w:rPr>
      </w:pPr>
      <w:r w:rsidRPr="00B7710E">
        <w:rPr>
          <w:rFonts w:cstheme="minorHAnsi"/>
          <w:color w:val="22282D"/>
          <w:sz w:val="20"/>
          <w:szCs w:val="20"/>
        </w:rPr>
        <w:t>All official university signatures re: student enrollment, or other related inquires must come from the</w:t>
      </w:r>
      <w:bookmarkEnd w:id="178"/>
      <w:bookmarkEnd w:id="179"/>
      <w:bookmarkEnd w:id="180"/>
      <w:bookmarkEnd w:id="181"/>
      <w:bookmarkEnd w:id="182"/>
      <w:r w:rsidR="009B361A">
        <w:rPr>
          <w:rFonts w:cstheme="minorHAnsi"/>
          <w:color w:val="22282D"/>
          <w:sz w:val="20"/>
          <w:szCs w:val="20"/>
        </w:rPr>
        <w:t xml:space="preserve"> </w:t>
      </w:r>
      <w:hyperlink w:history="1" r:id="rId87">
        <w:r w:rsidRPr="00245200" w:rsidR="009B361A">
          <w:rPr>
            <w:rStyle w:val="Hyperlink"/>
            <w:rFonts w:cstheme="minorHAnsi"/>
          </w:rPr>
          <w:t>UCF registrar’s office</w:t>
        </w:r>
      </w:hyperlink>
      <w:r w:rsidR="009B361A">
        <w:rPr>
          <w:rFonts w:cstheme="minorHAnsi"/>
          <w:color w:val="22282D"/>
          <w:sz w:val="20"/>
          <w:szCs w:val="20"/>
        </w:rPr>
        <w:t>.</w:t>
      </w:r>
    </w:p>
    <w:p w:rsidRPr="00B7710E" w:rsidR="009E2B2E" w:rsidP="009E2B2E" w:rsidRDefault="009E2B2E" w14:paraId="5925B712" w14:textId="77777777">
      <w:pPr>
        <w:pStyle w:val="GothamMediumHeading"/>
        <w:numPr>
          <w:ilvl w:val="0"/>
          <w:numId w:val="1"/>
        </w:numPr>
        <w:spacing w:after="240"/>
        <w:rPr>
          <w:rStyle w:val="GothamMediumHeadingChar"/>
        </w:rPr>
      </w:pPr>
      <w:bookmarkStart w:name="_Toc173248623" w:id="187"/>
      <w:r w:rsidRPr="00B7710E">
        <w:rPr>
          <w:rStyle w:val="GothamMediumHeadingChar"/>
        </w:rPr>
        <w:t>Student Access</w:t>
      </w:r>
      <w:bookmarkEnd w:id="187"/>
    </w:p>
    <w:p w:rsidRPr="00B7710E" w:rsidR="009E2B2E" w:rsidP="00F818A6" w:rsidRDefault="009E2B2E" w14:paraId="16ED1B29" w14:textId="77777777">
      <w:pPr>
        <w:jc w:val="both"/>
        <w:rPr>
          <w:sz w:val="20"/>
          <w:szCs w:val="20"/>
        </w:rPr>
      </w:pPr>
      <w:r w:rsidRPr="00B7710E">
        <w:rPr>
          <w:sz w:val="20"/>
          <w:szCs w:val="20"/>
        </w:rPr>
        <w:t>The University of Central Florida is committed to providing an educational experience that is equally accessible to all students. This commitment aligns with the university’s goal to embrace inclusion and diversity. As more faculty members innovate to incorporate web-based media into their online and face-to-face classes, we must be diligent to ensure that accessibility remains a top priority.</w:t>
      </w:r>
    </w:p>
    <w:p w:rsidRPr="00B7710E" w:rsidR="009E2B2E" w:rsidP="00F818A6" w:rsidRDefault="009E2B2E" w14:paraId="2137C3C5" w14:textId="77777777">
      <w:pPr>
        <w:jc w:val="both"/>
        <w:rPr>
          <w:sz w:val="20"/>
          <w:szCs w:val="20"/>
        </w:rPr>
      </w:pPr>
      <w:r w:rsidRPr="00B7710E">
        <w:rPr>
          <w:sz w:val="20"/>
          <w:szCs w:val="20"/>
        </w:rPr>
        <w:t>Faculty members are responsible for creating accessible course content with sound pedagogical design for all students in their courses. If you have questions about materials in your course, please work with one or more of the offices below to address the matter:</w:t>
      </w:r>
    </w:p>
    <w:p w:rsidRPr="001D22A4" w:rsidR="009E2B2E" w:rsidP="00F818A6" w:rsidRDefault="009E2B2E" w14:paraId="735E282B" w14:textId="4BCB7439">
      <w:pPr>
        <w:pStyle w:val="ListParagraph"/>
        <w:numPr>
          <w:ilvl w:val="0"/>
          <w:numId w:val="39"/>
        </w:numPr>
        <w:jc w:val="both"/>
        <w:rPr>
          <w:sz w:val="20"/>
          <w:szCs w:val="20"/>
        </w:rPr>
      </w:pPr>
      <w:r w:rsidRPr="001D22A4">
        <w:rPr>
          <w:b/>
          <w:bCs/>
          <w:sz w:val="20"/>
          <w:szCs w:val="20"/>
        </w:rPr>
        <w:t>Student Accessibility Services</w:t>
      </w:r>
      <w:r w:rsidRPr="001D22A4">
        <w:rPr>
          <w:sz w:val="20"/>
          <w:szCs w:val="20"/>
        </w:rPr>
        <w:t xml:space="preserve">. See </w:t>
      </w:r>
      <w:r w:rsidRPr="001D22A4" w:rsidR="001D22A4">
        <w:rPr>
          <w:sz w:val="20"/>
          <w:szCs w:val="20"/>
        </w:rPr>
        <w:t xml:space="preserve">the </w:t>
      </w:r>
      <w:r w:rsidRPr="001D22A4" w:rsidR="001D22A4">
        <w:rPr>
          <w:sz w:val="20"/>
          <w:szCs w:val="20"/>
          <w:u w:val="single"/>
        </w:rPr>
        <w:t>Student Affairs</w:t>
      </w:r>
      <w:r w:rsidRPr="001D22A4" w:rsidR="001D22A4">
        <w:rPr>
          <w:sz w:val="20"/>
          <w:szCs w:val="20"/>
        </w:rPr>
        <w:t xml:space="preserve"> section</w:t>
      </w:r>
      <w:r w:rsidRPr="001D22A4">
        <w:rPr>
          <w:sz w:val="20"/>
          <w:szCs w:val="20"/>
        </w:rPr>
        <w:t xml:space="preserve"> for more information.</w:t>
      </w:r>
    </w:p>
    <w:p w:rsidRPr="001D22A4" w:rsidR="009E2B2E" w:rsidP="00F818A6" w:rsidRDefault="009E2B2E" w14:paraId="7E37DE06" w14:textId="618BBB41">
      <w:pPr>
        <w:pStyle w:val="ListParagraph"/>
        <w:numPr>
          <w:ilvl w:val="0"/>
          <w:numId w:val="39"/>
        </w:numPr>
        <w:jc w:val="both"/>
        <w:rPr>
          <w:sz w:val="20"/>
          <w:szCs w:val="20"/>
        </w:rPr>
      </w:pPr>
      <w:r w:rsidRPr="001D22A4">
        <w:rPr>
          <w:b/>
          <w:bCs/>
          <w:sz w:val="20"/>
          <w:szCs w:val="20"/>
        </w:rPr>
        <w:t>Center for Distributed Learning</w:t>
      </w:r>
      <w:r w:rsidRPr="001D22A4">
        <w:rPr>
          <w:sz w:val="20"/>
          <w:szCs w:val="20"/>
        </w:rPr>
        <w:t>: CDL can assist faculty to design and develop accessible online course materials, including captioning videos from transcripts. Course design information is availableat http://www.fctl.ucf.edu/teachingandlearningresources/coursedesign/. Online faculty members are encouraged to work directly with their assigned instructional designer. General inquiries should be directed to 407-823-4910 or https://online.ucf.edu/about/.</w:t>
      </w:r>
    </w:p>
    <w:p w:rsidRPr="001D22A4" w:rsidR="009E2B2E" w:rsidP="00F818A6" w:rsidRDefault="009E2B2E" w14:paraId="404D754E" w14:textId="14CEFBCB">
      <w:pPr>
        <w:pStyle w:val="ListParagraph"/>
        <w:numPr>
          <w:ilvl w:val="0"/>
          <w:numId w:val="39"/>
        </w:numPr>
        <w:jc w:val="both"/>
        <w:rPr>
          <w:sz w:val="20"/>
          <w:szCs w:val="20"/>
        </w:rPr>
      </w:pPr>
      <w:r w:rsidRPr="001D22A4">
        <w:rPr>
          <w:b/>
          <w:bCs/>
          <w:sz w:val="20"/>
          <w:szCs w:val="20"/>
        </w:rPr>
        <w:t>Faculty Center for Teaching and Learning</w:t>
      </w:r>
      <w:r w:rsidRPr="001D22A4">
        <w:rPr>
          <w:sz w:val="20"/>
          <w:szCs w:val="20"/>
        </w:rPr>
        <w:t>: FCTL can help faculty members create and design course materials and teaching strategies that will accommodate a wide range of differences among students. The office offers workshops and one-on-one consultations with faculty on best practices. Contact FCTL at 407-823-3544 or </w:t>
      </w:r>
      <w:hyperlink w:history="1" r:id="rId88">
        <w:r w:rsidRPr="00B7710E">
          <w:rPr>
            <w:rStyle w:val="Hyperlink"/>
          </w:rPr>
          <w:t>ftcl@ucf.edu</w:t>
        </w:r>
      </w:hyperlink>
      <w:r w:rsidRPr="001D22A4">
        <w:rPr>
          <w:sz w:val="20"/>
          <w:szCs w:val="20"/>
        </w:rPr>
        <w:t>.</w:t>
      </w:r>
    </w:p>
    <w:p w:rsidRPr="00126F6B" w:rsidR="009E2B2E" w:rsidP="00F818A6" w:rsidRDefault="009E2B2E" w14:paraId="15D53E53" w14:textId="769A052D">
      <w:pPr>
        <w:jc w:val="both"/>
        <w:rPr>
          <w:rFonts w:cstheme="minorHAnsi"/>
          <w:color w:val="22282D"/>
          <w:sz w:val="20"/>
          <w:szCs w:val="20"/>
        </w:rPr>
        <w:sectPr w:rsidRPr="00126F6B" w:rsidR="009E2B2E">
          <w:headerReference w:type="default" r:id="rId89"/>
          <w:pgSz w:w="12240" w:h="15840" w:orient="portrait"/>
          <w:pgMar w:top="1440" w:right="1440" w:bottom="1440" w:left="1440" w:header="720" w:footer="720" w:gutter="0"/>
          <w:cols w:space="720"/>
          <w:docGrid w:linePitch="360"/>
        </w:sectPr>
      </w:pPr>
      <w:r w:rsidRPr="00B7710E">
        <w:rPr>
          <w:sz w:val="20"/>
          <w:szCs w:val="20"/>
        </w:rPr>
        <w:t xml:space="preserve">In addition to technology access, UCF’s Office of Student Accessibility Services works with faculty on a regular basis to facilitate academic accommodations, including extended time on tests, note taking, and interpreting services. For </w:t>
      </w:r>
      <w:r w:rsidRPr="00B7710E">
        <w:rPr>
          <w:sz w:val="20"/>
          <w:szCs w:val="20"/>
        </w:rPr>
        <w:t>more information about student accommodations or accessibility within the classroom, questions should be directed to their office by calling 407-823-2371 or by emailing </w:t>
      </w:r>
      <w:hyperlink w:history="1" r:id="rId90">
        <w:r w:rsidRPr="00B7710E">
          <w:rPr>
            <w:rStyle w:val="Hyperlink"/>
            <w:sz w:val="22"/>
            <w:szCs w:val="22"/>
          </w:rPr>
          <w:t>sas@ucf.edu</w:t>
        </w:r>
      </w:hyperlink>
      <w:r w:rsidRPr="00B7710E">
        <w:t>.</w:t>
      </w:r>
    </w:p>
    <w:p w:rsidRPr="00B7710E" w:rsidR="00380B8B" w:rsidP="00380B8B" w:rsidRDefault="00380B8B" w14:paraId="30C4A163" w14:textId="77777777">
      <w:pPr>
        <w:pStyle w:val="GothamMediumHeading"/>
        <w:spacing w:after="240"/>
        <w:jc w:val="center"/>
        <w:rPr>
          <w:rStyle w:val="GothamMediumHeadingChar"/>
          <w:b/>
          <w:u w:val="single"/>
        </w:rPr>
      </w:pPr>
      <w:bookmarkStart w:name="_Toc173248624" w:id="188"/>
      <w:bookmarkStart w:name="_Toc480382194" w:id="189"/>
      <w:bookmarkStart w:name="_Toc476216446" w:id="190"/>
      <w:bookmarkStart w:name="_Toc476229450" w:id="191"/>
      <w:bookmarkStart w:name="_Toc476231095" w:id="192"/>
      <w:bookmarkStart w:name="_Toc476231422" w:id="193"/>
      <w:bookmarkStart w:name="_Toc476232528" w:id="194"/>
      <w:bookmarkStart w:name="_Toc480382196" w:id="195"/>
      <w:bookmarkStart w:name="_Toc476216440" w:id="196"/>
      <w:bookmarkStart w:name="_Toc476229454" w:id="197"/>
      <w:bookmarkStart w:name="_Toc476232532" w:id="198"/>
      <w:bookmarkStart w:name="_Toc476216417" w:id="199"/>
      <w:bookmarkStart w:name="_Toc476229470" w:id="200"/>
      <w:bookmarkStart w:name="_Toc476231203" w:id="201"/>
      <w:bookmarkStart w:name="_Toc476231454" w:id="202"/>
      <w:bookmarkStart w:name="_Toc476232548" w:id="203"/>
      <w:r w:rsidRPr="00B7710E">
        <w:rPr>
          <w:rStyle w:val="GothamMediumHeadingChar"/>
          <w:b/>
          <w:u w:val="single"/>
        </w:rPr>
        <w:t>Policies</w:t>
      </w:r>
      <w:bookmarkEnd w:id="188"/>
    </w:p>
    <w:p w:rsidRPr="00DC0FE8" w:rsidR="00BD4F08" w:rsidP="00BD4F08" w:rsidRDefault="00BD4F08" w14:paraId="23571950" w14:textId="32BADDE4">
      <w:pPr>
        <w:pStyle w:val="GothamMediumHeading"/>
        <w:numPr>
          <w:ilvl w:val="0"/>
          <w:numId w:val="1"/>
        </w:numPr>
        <w:spacing w:after="240"/>
      </w:pPr>
      <w:bookmarkStart w:name="_Toc173248625" w:id="204"/>
      <w:r w:rsidRPr="00B7710E">
        <w:rPr>
          <w:rStyle w:val="GothamMediumHeadingChar"/>
        </w:rPr>
        <w:t>Course Override Policy</w:t>
      </w:r>
      <w:bookmarkEnd w:id="189"/>
      <w:bookmarkEnd w:id="204"/>
    </w:p>
    <w:p w:rsidRPr="00B7710E" w:rsidR="00BD4F08" w:rsidP="00BD4F08" w:rsidRDefault="00E51328" w14:paraId="5F72DD71" w14:textId="77777777">
      <w:pPr>
        <w:pStyle w:val="ListSubheading"/>
        <w:rPr>
          <w:b w:val="0"/>
          <w:color w:val="auto"/>
        </w:rPr>
      </w:pPr>
      <w:r w:rsidRPr="00B7710E">
        <w:rPr>
          <w:rStyle w:val="ListContinuationSubheadingChar"/>
          <w:color w:val="auto"/>
        </w:rPr>
        <w:t>Nicholson School of Communication and Media</w:t>
      </w:r>
    </w:p>
    <w:p w:rsidRPr="00B7710E" w:rsidR="00BD4F08" w:rsidP="00BD4F08" w:rsidRDefault="00BD4F08" w14:paraId="54A61E8D" w14:textId="77777777">
      <w:pPr>
        <w:pStyle w:val="ListSubheading"/>
        <w:rPr>
          <w:b w:val="0"/>
          <w:color w:val="auto"/>
        </w:rPr>
      </w:pPr>
      <w:r w:rsidRPr="00B7710E">
        <w:rPr>
          <w:b w:val="0"/>
          <w:color w:val="auto"/>
        </w:rPr>
        <w:t>Course Override Policy and Procedures</w:t>
      </w:r>
    </w:p>
    <w:p w:rsidRPr="00B7710E" w:rsidR="00BD4F08" w:rsidP="00BD4F08" w:rsidRDefault="00BD4F08" w14:paraId="03EEF3A6" w14:textId="77777777">
      <w:pPr>
        <w:spacing w:after="0" w:line="240" w:lineRule="auto"/>
        <w:jc w:val="both"/>
        <w:textAlignment w:val="baseline"/>
        <w:rPr>
          <w:rFonts w:eastAsia="Times New Roman" w:cs="Arial"/>
          <w:sz w:val="20"/>
          <w:szCs w:val="20"/>
        </w:rPr>
      </w:pPr>
      <w:r w:rsidRPr="00B7710E">
        <w:rPr>
          <w:rFonts w:eastAsia="Times New Roman" w:cs="Arial"/>
          <w:sz w:val="20"/>
          <w:szCs w:val="20"/>
        </w:rPr>
        <w:t> </w:t>
      </w:r>
    </w:p>
    <w:p w:rsidRPr="00B7710E" w:rsidR="00BD4F08" w:rsidP="00F818A6" w:rsidRDefault="00364BC8" w14:paraId="0105D46A" w14:textId="6BEB63F5">
      <w:pPr>
        <w:spacing w:after="0" w:line="240" w:lineRule="auto"/>
        <w:jc w:val="both"/>
        <w:textAlignment w:val="baseline"/>
        <w:rPr>
          <w:rFonts w:eastAsia="Calibri" w:cs="Arial"/>
          <w:sz w:val="20"/>
          <w:szCs w:val="20"/>
        </w:rPr>
      </w:pPr>
      <w:r w:rsidRPr="00B7710E">
        <w:rPr>
          <w:rFonts w:eastAsia="Calibri" w:cs="Arial"/>
          <w:sz w:val="20"/>
          <w:szCs w:val="20"/>
        </w:rPr>
        <w:t xml:space="preserve">The </w:t>
      </w:r>
      <w:r w:rsidRPr="00B7710E" w:rsidR="00BD4F08">
        <w:rPr>
          <w:rFonts w:eastAsia="Calibri" w:cs="Arial"/>
          <w:sz w:val="20"/>
          <w:szCs w:val="20"/>
        </w:rPr>
        <w:t xml:space="preserve">Nicholson Academic Student Services Center (NASSC) processes course overrides during official university Regular Registration and Add/Drop periods. For course overrides students can visit NASSC in </w:t>
      </w:r>
      <w:r w:rsidRPr="00B7710E" w:rsidR="0091400C">
        <w:rPr>
          <w:sz w:val="20"/>
        </w:rPr>
        <w:t>NSCM</w:t>
      </w:r>
      <w:r w:rsidRPr="00B7710E" w:rsidR="00BD4F08">
        <w:rPr>
          <w:rFonts w:eastAsia="Calibri" w:cs="Arial"/>
          <w:sz w:val="20"/>
          <w:szCs w:val="20"/>
        </w:rPr>
        <w:t xml:space="preserve"> 143 or contact us at </w:t>
      </w:r>
      <w:hyperlink w:history="1" r:id="rId91">
        <w:r w:rsidRPr="00E73A0C" w:rsidR="00DC0FE8">
          <w:rPr>
            <w:rStyle w:val="Hyperlink"/>
            <w:rFonts w:eastAsia="Calibri" w:cs="Arial"/>
          </w:rPr>
          <w:t>nassc@ucf.edu</w:t>
        </w:r>
      </w:hyperlink>
      <w:r w:rsidRPr="00B7710E" w:rsidR="0086288E">
        <w:rPr>
          <w:rFonts w:eastAsia="Calibri" w:cs="Arial"/>
          <w:sz w:val="20"/>
          <w:szCs w:val="20"/>
        </w:rPr>
        <w:t xml:space="preserve"> (via their K</w:t>
      </w:r>
      <w:r w:rsidRPr="00B7710E" w:rsidR="00BD4F08">
        <w:rPr>
          <w:rFonts w:eastAsia="Calibri" w:cs="Arial"/>
          <w:sz w:val="20"/>
          <w:szCs w:val="20"/>
        </w:rPr>
        <w:t>nights email) or 407-823-2681. There are several instances where a student may require a course override:</w:t>
      </w:r>
    </w:p>
    <w:p w:rsidRPr="00B7710E" w:rsidR="00BD4F08" w:rsidP="00F818A6" w:rsidRDefault="00BD4F08" w14:paraId="57B2A752" w14:textId="77777777">
      <w:pPr>
        <w:spacing w:after="0" w:line="240" w:lineRule="auto"/>
        <w:jc w:val="both"/>
        <w:textAlignment w:val="baseline"/>
        <w:rPr>
          <w:rFonts w:eastAsia="Calibri" w:cs="Arial"/>
          <w:sz w:val="20"/>
          <w:szCs w:val="20"/>
        </w:rPr>
      </w:pPr>
    </w:p>
    <w:p w:rsidRPr="00B7710E" w:rsidR="00BD4F08" w:rsidP="00F818A6" w:rsidRDefault="00BD4F08" w14:paraId="2BC807AC" w14:textId="2855F3BA">
      <w:pPr>
        <w:numPr>
          <w:ilvl w:val="0"/>
          <w:numId w:val="5"/>
        </w:numPr>
        <w:spacing w:after="75" w:line="240" w:lineRule="atLeast"/>
        <w:jc w:val="both"/>
        <w:textAlignment w:val="baseline"/>
        <w:rPr>
          <w:rFonts w:eastAsia="Calibri" w:cs="Arial"/>
          <w:sz w:val="20"/>
          <w:szCs w:val="20"/>
        </w:rPr>
      </w:pPr>
      <w:r w:rsidRPr="00B7710E">
        <w:rPr>
          <w:rFonts w:eastAsia="Calibri" w:cs="Arial"/>
          <w:sz w:val="20"/>
          <w:szCs w:val="20"/>
        </w:rPr>
        <w:t xml:space="preserve">The course requires a pre-requisite that the student has met.  However, there is a system error that does not recognize that the pre-requisite has been met. </w:t>
      </w:r>
      <w:r w:rsidRPr="00B7710E" w:rsidR="000F44D7">
        <w:rPr>
          <w:rFonts w:eastAsia="Calibri" w:cs="Arial"/>
          <w:sz w:val="20"/>
          <w:szCs w:val="20"/>
        </w:rPr>
        <w:t>If a course has not been reviewed for equivalency, the advisor will forward the syllabus to the program coordinator for review. Once the course is reviewed and approved, NASSC will work with the appropriate college to update the student’s degree audit and process a course override.</w:t>
      </w:r>
    </w:p>
    <w:p w:rsidRPr="00B7710E" w:rsidR="00BD4F08" w:rsidP="00F818A6" w:rsidRDefault="00BD4F08" w14:paraId="7922ABF1" w14:textId="77777777">
      <w:pPr>
        <w:numPr>
          <w:ilvl w:val="1"/>
          <w:numId w:val="5"/>
        </w:numPr>
        <w:spacing w:after="0" w:line="240" w:lineRule="auto"/>
        <w:contextualSpacing/>
        <w:jc w:val="both"/>
        <w:textAlignment w:val="baseline"/>
        <w:rPr>
          <w:rFonts w:eastAsia="Calibri" w:cs="Arial"/>
          <w:sz w:val="20"/>
          <w:szCs w:val="20"/>
        </w:rPr>
      </w:pPr>
      <w:r w:rsidRPr="00B7710E">
        <w:rPr>
          <w:rFonts w:eastAsia="Calibri" w:cs="Arial"/>
          <w:i/>
          <w:iCs/>
          <w:sz w:val="20"/>
          <w:szCs w:val="20"/>
          <w:bdr w:val="none" w:color="auto" w:sz="0" w:space="0" w:frame="1"/>
        </w:rPr>
        <w:t>Example: The student completed a Public Speaking course at the University of Michigan.  The pre-requisite for ADV 3008 is SPC 1608.  The student cannot register because the system does not recognize that the course is equivalent.</w:t>
      </w:r>
    </w:p>
    <w:p w:rsidRPr="00B7710E" w:rsidR="00BD4F08" w:rsidP="00F818A6" w:rsidRDefault="00BD4F08" w14:paraId="422B4572" w14:textId="77777777">
      <w:pPr>
        <w:spacing w:after="0" w:line="240" w:lineRule="auto"/>
        <w:ind w:firstLine="90"/>
        <w:jc w:val="both"/>
        <w:textAlignment w:val="baseline"/>
        <w:rPr>
          <w:rFonts w:eastAsia="Calibri" w:cs="Arial"/>
          <w:sz w:val="20"/>
          <w:szCs w:val="20"/>
        </w:rPr>
      </w:pPr>
    </w:p>
    <w:p w:rsidRPr="00B7710E" w:rsidR="00BD4F08" w:rsidP="00F818A6" w:rsidRDefault="00BD4F08" w14:paraId="1113FADD" w14:textId="77777777">
      <w:pPr>
        <w:numPr>
          <w:ilvl w:val="0"/>
          <w:numId w:val="5"/>
        </w:numPr>
        <w:spacing w:after="75" w:line="240" w:lineRule="atLeast"/>
        <w:jc w:val="both"/>
        <w:textAlignment w:val="baseline"/>
        <w:rPr>
          <w:rFonts w:eastAsia="Calibri" w:cs="Arial"/>
          <w:sz w:val="20"/>
          <w:szCs w:val="20"/>
        </w:rPr>
      </w:pPr>
      <w:r w:rsidRPr="00B7710E">
        <w:rPr>
          <w:rFonts w:eastAsia="Calibri" w:cs="Arial"/>
          <w:sz w:val="20"/>
          <w:szCs w:val="20"/>
        </w:rPr>
        <w:t>The student wants to exceed the maximum required credit hour limits in a given term (17 credit hours for fall and spring, 14 credit hours for summer).</w:t>
      </w:r>
    </w:p>
    <w:p w:rsidRPr="00B7710E" w:rsidR="00BD4F08" w:rsidP="00F818A6" w:rsidRDefault="00BD4F08" w14:paraId="468B9899" w14:textId="180BB2C0">
      <w:pPr>
        <w:numPr>
          <w:ilvl w:val="2"/>
          <w:numId w:val="5"/>
        </w:numPr>
        <w:spacing w:after="0" w:line="240" w:lineRule="auto"/>
        <w:contextualSpacing/>
        <w:jc w:val="both"/>
        <w:textAlignment w:val="baseline"/>
        <w:rPr>
          <w:rFonts w:eastAsia="Calibri" w:cs="Arial"/>
          <w:sz w:val="20"/>
          <w:szCs w:val="20"/>
        </w:rPr>
      </w:pPr>
      <w:r w:rsidRPr="00B7710E">
        <w:rPr>
          <w:rFonts w:eastAsia="Calibri" w:cs="Arial"/>
          <w:sz w:val="20"/>
          <w:szCs w:val="20"/>
        </w:rPr>
        <w:t xml:space="preserve">Note: Excessive hour overrides are not always granted to students. Students must have a track record of strong academic performance with a minimum 3.0 cumulative and UCF GPA. The College of Sciences </w:t>
      </w:r>
      <w:r w:rsidRPr="00B7710E" w:rsidR="000F44D7">
        <w:rPr>
          <w:rFonts w:eastAsia="Calibri" w:cs="Arial"/>
          <w:sz w:val="20"/>
          <w:szCs w:val="20"/>
        </w:rPr>
        <w:t xml:space="preserve">and College of Arts &amp; Humanities </w:t>
      </w:r>
      <w:r w:rsidRPr="00B7710E">
        <w:rPr>
          <w:rFonts w:eastAsia="Calibri" w:cs="Arial"/>
          <w:sz w:val="20"/>
          <w:szCs w:val="20"/>
        </w:rPr>
        <w:t>ha</w:t>
      </w:r>
      <w:r w:rsidRPr="00B7710E" w:rsidR="000F44D7">
        <w:rPr>
          <w:rFonts w:eastAsia="Calibri" w:cs="Arial"/>
          <w:sz w:val="20"/>
          <w:szCs w:val="20"/>
        </w:rPr>
        <w:t>ve</w:t>
      </w:r>
      <w:r w:rsidRPr="00B7710E">
        <w:rPr>
          <w:rFonts w:eastAsia="Calibri" w:cs="Arial"/>
          <w:sz w:val="20"/>
          <w:szCs w:val="20"/>
        </w:rPr>
        <w:t xml:space="preserve"> final approval. </w:t>
      </w:r>
    </w:p>
    <w:p w:rsidRPr="00B7710E" w:rsidR="00BD4F08" w:rsidP="00F818A6" w:rsidRDefault="00BD4F08" w14:paraId="7469F4C7" w14:textId="77777777">
      <w:pPr>
        <w:spacing w:after="0" w:line="240" w:lineRule="auto"/>
        <w:ind w:firstLine="45"/>
        <w:jc w:val="both"/>
        <w:textAlignment w:val="baseline"/>
        <w:rPr>
          <w:rFonts w:eastAsia="Calibri" w:cs="Arial"/>
          <w:sz w:val="20"/>
          <w:szCs w:val="20"/>
        </w:rPr>
      </w:pPr>
    </w:p>
    <w:p w:rsidRPr="00B7710E" w:rsidR="00BD4F08" w:rsidP="00F818A6" w:rsidRDefault="00BD4F08" w14:paraId="1FE07646" w14:textId="77777777">
      <w:pPr>
        <w:numPr>
          <w:ilvl w:val="0"/>
          <w:numId w:val="5"/>
        </w:numPr>
        <w:spacing w:after="75" w:line="240" w:lineRule="atLeast"/>
        <w:jc w:val="both"/>
        <w:textAlignment w:val="baseline"/>
        <w:rPr>
          <w:rFonts w:eastAsia="Calibri" w:cs="Arial"/>
          <w:sz w:val="20"/>
          <w:szCs w:val="20"/>
        </w:rPr>
      </w:pPr>
      <w:r w:rsidRPr="00B7710E">
        <w:rPr>
          <w:rFonts w:eastAsia="Calibri" w:cs="Arial"/>
          <w:sz w:val="20"/>
          <w:szCs w:val="20"/>
        </w:rPr>
        <w:t>The course requires instructor or departmental consent.  Registration is essentially closed to all students.</w:t>
      </w:r>
    </w:p>
    <w:p w:rsidRPr="00B7710E" w:rsidR="00BD4F08" w:rsidP="00F818A6" w:rsidRDefault="00BD4F08" w14:paraId="01261833" w14:textId="77777777">
      <w:pPr>
        <w:numPr>
          <w:ilvl w:val="2"/>
          <w:numId w:val="5"/>
        </w:numPr>
        <w:spacing w:after="0" w:line="240" w:lineRule="auto"/>
        <w:contextualSpacing/>
        <w:jc w:val="both"/>
        <w:textAlignment w:val="baseline"/>
        <w:rPr>
          <w:rFonts w:eastAsia="Calibri" w:cs="Arial"/>
          <w:sz w:val="20"/>
          <w:szCs w:val="20"/>
        </w:rPr>
      </w:pPr>
      <w:r w:rsidRPr="00B7710E">
        <w:rPr>
          <w:rFonts w:eastAsia="Calibri" w:cs="Arial"/>
          <w:sz w:val="20"/>
          <w:szCs w:val="20"/>
        </w:rPr>
        <w:t>Note: The student must first get written permission from the instructor before requesting the override from a NASSC advisor.</w:t>
      </w:r>
    </w:p>
    <w:p w:rsidRPr="00B7710E" w:rsidR="00BD4F08" w:rsidP="00F818A6" w:rsidRDefault="00BD4F08" w14:paraId="2D7B1BEB" w14:textId="77777777">
      <w:pPr>
        <w:spacing w:after="0" w:line="240" w:lineRule="auto"/>
        <w:contextualSpacing/>
        <w:jc w:val="both"/>
        <w:textAlignment w:val="baseline"/>
        <w:rPr>
          <w:rFonts w:eastAsia="Calibri" w:cs="Arial"/>
          <w:sz w:val="20"/>
          <w:szCs w:val="20"/>
        </w:rPr>
      </w:pPr>
    </w:p>
    <w:p w:rsidRPr="00B7710E" w:rsidR="00BD4F08" w:rsidP="00F818A6" w:rsidRDefault="00BD4F08" w14:paraId="66EAD379" w14:textId="77777777">
      <w:pPr>
        <w:spacing w:line="240" w:lineRule="auto"/>
        <w:jc w:val="both"/>
        <w:textAlignment w:val="baseline"/>
        <w:rPr>
          <w:rFonts w:ascii="Gotham Medium" w:hAnsi="Gotham Medium" w:eastAsia="Calibri" w:cs="Arial"/>
          <w:sz w:val="20"/>
          <w:szCs w:val="20"/>
        </w:rPr>
      </w:pPr>
      <w:r w:rsidRPr="00B7710E">
        <w:rPr>
          <w:rFonts w:ascii="Gotham Medium" w:hAnsi="Gotham Medium" w:eastAsia="Calibri" w:cs="Arial"/>
          <w:sz w:val="20"/>
          <w:szCs w:val="20"/>
        </w:rPr>
        <w:t>Excessive Hour Override Procedures:</w:t>
      </w:r>
    </w:p>
    <w:p w:rsidRPr="0031476F" w:rsidR="0031476F" w:rsidP="00F818A6" w:rsidRDefault="0031476F" w14:paraId="16AE024B" w14:textId="540D6311">
      <w:pPr>
        <w:pStyle w:val="ListParagraph"/>
        <w:numPr>
          <w:ilvl w:val="0"/>
          <w:numId w:val="33"/>
        </w:numPr>
        <w:jc w:val="both"/>
        <w:rPr>
          <w:rFonts w:cstheme="minorHAnsi"/>
          <w:sz w:val="20"/>
          <w:szCs w:val="20"/>
        </w:rPr>
      </w:pPr>
      <w:r w:rsidRPr="0031476F">
        <w:rPr>
          <w:rFonts w:cstheme="minorHAnsi"/>
          <w:sz w:val="20"/>
          <w:szCs w:val="20"/>
        </w:rPr>
        <w:t xml:space="preserve">The student emails </w:t>
      </w:r>
      <w:hyperlink w:history="1" r:id="rId92">
        <w:r w:rsidRPr="0031476F">
          <w:rPr>
            <w:rStyle w:val="Hyperlink"/>
            <w:rFonts w:cstheme="minorHAnsi"/>
          </w:rPr>
          <w:t>nassc@ucf.edu</w:t>
        </w:r>
      </w:hyperlink>
      <w:r w:rsidRPr="0031476F">
        <w:rPr>
          <w:rFonts w:cstheme="minorHAnsi"/>
          <w:sz w:val="20"/>
          <w:szCs w:val="20"/>
        </w:rPr>
        <w:t xml:space="preserve"> from their Knights email account with their UCFID. </w:t>
      </w:r>
    </w:p>
    <w:p w:rsidRPr="0031476F" w:rsidR="0031476F" w:rsidP="00F818A6" w:rsidRDefault="0031476F" w14:paraId="2C9AC3E6" w14:textId="47E096EA">
      <w:pPr>
        <w:pStyle w:val="ListParagraph"/>
        <w:numPr>
          <w:ilvl w:val="0"/>
          <w:numId w:val="33"/>
        </w:numPr>
        <w:jc w:val="both"/>
        <w:rPr>
          <w:rFonts w:cstheme="minorHAnsi"/>
          <w:sz w:val="20"/>
          <w:szCs w:val="20"/>
        </w:rPr>
      </w:pPr>
      <w:r w:rsidRPr="0031476F">
        <w:rPr>
          <w:rFonts w:cstheme="minorHAnsi"/>
          <w:sz w:val="20"/>
          <w:szCs w:val="20"/>
        </w:rPr>
        <w:t xml:space="preserve">The advisor will review the student’s academic records and determine if the course override is needed. </w:t>
      </w:r>
    </w:p>
    <w:p w:rsidRPr="0031476F" w:rsidR="0031476F" w:rsidP="00F818A6" w:rsidRDefault="0031476F" w14:paraId="485A216D" w14:textId="46D31433">
      <w:pPr>
        <w:pStyle w:val="ListParagraph"/>
        <w:numPr>
          <w:ilvl w:val="0"/>
          <w:numId w:val="33"/>
        </w:numPr>
        <w:jc w:val="both"/>
        <w:rPr>
          <w:rFonts w:cstheme="minorHAnsi"/>
          <w:sz w:val="20"/>
          <w:szCs w:val="20"/>
        </w:rPr>
      </w:pPr>
      <w:r w:rsidRPr="0031476F">
        <w:rPr>
          <w:rFonts w:cstheme="minorHAnsi"/>
          <w:sz w:val="20"/>
          <w:szCs w:val="20"/>
        </w:rPr>
        <w:t>If the override is approved, the advisor will complete a College of Sciences or College Override Approval Form.</w:t>
      </w:r>
    </w:p>
    <w:p w:rsidRPr="00225617" w:rsidR="004C1BDE" w:rsidP="00F818A6" w:rsidRDefault="0031476F" w14:paraId="155A0E9A" w14:textId="6333F80C">
      <w:pPr>
        <w:pStyle w:val="ListParagraph"/>
        <w:numPr>
          <w:ilvl w:val="0"/>
          <w:numId w:val="33"/>
        </w:numPr>
        <w:jc w:val="both"/>
        <w:rPr>
          <w:rFonts w:cstheme="minorHAnsi"/>
          <w:sz w:val="20"/>
          <w:szCs w:val="20"/>
        </w:rPr>
      </w:pPr>
      <w:r w:rsidRPr="0031476F">
        <w:rPr>
          <w:rFonts w:cstheme="minorHAnsi"/>
          <w:sz w:val="20"/>
          <w:szCs w:val="20"/>
        </w:rPr>
        <w:t xml:space="preserve">The student will email the completed form to </w:t>
      </w:r>
      <w:hyperlink w:history="1" r:id="rId93">
        <w:r w:rsidRPr="0031476F">
          <w:rPr>
            <w:rStyle w:val="Hyperlink"/>
            <w:rFonts w:cstheme="minorHAnsi"/>
          </w:rPr>
          <w:t>cosas@ucf.edu</w:t>
        </w:r>
      </w:hyperlink>
      <w:r w:rsidRPr="0031476F">
        <w:rPr>
          <w:rFonts w:cstheme="minorHAnsi"/>
          <w:sz w:val="20"/>
          <w:szCs w:val="20"/>
        </w:rPr>
        <w:t>. COSAS will determine if the excessive hours override is approved and notify the student if the excessive hours can be enrolled.</w:t>
      </w:r>
    </w:p>
    <w:p w:rsidRPr="00B7710E" w:rsidR="00BD4F08" w:rsidP="00BD4F08" w:rsidRDefault="00BD4F08" w14:paraId="600BBBF1" w14:textId="77777777">
      <w:pPr>
        <w:pStyle w:val="GothamMediumHeading"/>
        <w:numPr>
          <w:ilvl w:val="0"/>
          <w:numId w:val="1"/>
        </w:numPr>
        <w:spacing w:after="240"/>
        <w:rPr>
          <w:rStyle w:val="GothamMediumHeadingChar"/>
        </w:rPr>
      </w:pPr>
      <w:bookmarkStart w:name="_Toc476216426" w:id="205"/>
      <w:bookmarkStart w:name="_Toc476229466" w:id="206"/>
      <w:bookmarkStart w:name="_Toc476231202" w:id="207"/>
      <w:bookmarkStart w:name="_Toc476231453" w:id="208"/>
      <w:bookmarkStart w:name="_Toc476232544" w:id="209"/>
      <w:bookmarkStart w:name="_Toc480382195" w:id="210"/>
      <w:bookmarkStart w:name="_Toc173248626" w:id="211"/>
      <w:r w:rsidRPr="00B7710E">
        <w:rPr>
          <w:rStyle w:val="GothamMediumHeadingChar"/>
        </w:rPr>
        <w:t>Course Substitution Policy</w:t>
      </w:r>
      <w:bookmarkEnd w:id="205"/>
      <w:bookmarkEnd w:id="206"/>
      <w:bookmarkEnd w:id="207"/>
      <w:bookmarkEnd w:id="208"/>
      <w:bookmarkEnd w:id="209"/>
      <w:bookmarkEnd w:id="210"/>
      <w:bookmarkEnd w:id="211"/>
    </w:p>
    <w:p w:rsidRPr="00B7710E" w:rsidR="00BD4F08" w:rsidP="00BD4F08" w:rsidRDefault="00E51328" w14:paraId="3D35E5CA" w14:textId="77777777">
      <w:pPr>
        <w:rPr>
          <w:rFonts w:ascii="Gotham Medium" w:hAnsi="Gotham Medium"/>
          <w:sz w:val="20"/>
          <w:szCs w:val="20"/>
        </w:rPr>
      </w:pPr>
      <w:r w:rsidRPr="00B7710E">
        <w:rPr>
          <w:rFonts w:ascii="Gotham Medium" w:hAnsi="Gotham Medium"/>
          <w:sz w:val="20"/>
          <w:szCs w:val="20"/>
          <w:bdr w:val="none" w:color="auto" w:sz="0" w:space="0" w:frame="1"/>
        </w:rPr>
        <w:t>Nicholson School of Communication and Media</w:t>
      </w:r>
      <w:r w:rsidRPr="00B7710E" w:rsidR="00BD4F08">
        <w:rPr>
          <w:rFonts w:ascii="Gotham Medium" w:hAnsi="Gotham Medium"/>
          <w:sz w:val="20"/>
          <w:szCs w:val="20"/>
          <w:bdr w:val="none" w:color="auto" w:sz="0" w:space="0" w:frame="1"/>
        </w:rPr>
        <w:br/>
      </w:r>
      <w:r w:rsidRPr="00B7710E" w:rsidR="00BD4F08">
        <w:rPr>
          <w:rFonts w:ascii="Gotham Medium" w:hAnsi="Gotham Medium"/>
          <w:sz w:val="20"/>
          <w:szCs w:val="20"/>
          <w:bdr w:val="none" w:color="auto" w:sz="0" w:space="0" w:frame="1"/>
        </w:rPr>
        <w:t>Course Substitution Policy and Procedures</w:t>
      </w:r>
    </w:p>
    <w:p w:rsidRPr="00B7710E" w:rsidR="00BD4F08" w:rsidP="00BD4F08" w:rsidRDefault="00BD4F08" w14:paraId="57BD5D09" w14:textId="492BF3CC">
      <w:pPr>
        <w:spacing w:after="0" w:line="240" w:lineRule="auto"/>
        <w:jc w:val="both"/>
        <w:textAlignment w:val="baseline"/>
        <w:rPr>
          <w:rFonts w:eastAsia="Calibri" w:cs="Arial"/>
          <w:sz w:val="20"/>
          <w:szCs w:val="20"/>
        </w:rPr>
      </w:pPr>
      <w:r w:rsidRPr="00B7710E">
        <w:rPr>
          <w:rFonts w:eastAsia="Calibri" w:cs="Arial"/>
          <w:sz w:val="20"/>
          <w:szCs w:val="20"/>
        </w:rPr>
        <w:t xml:space="preserve">The Nicholson Academic Student Services Center (NASSC) processes course substitutions for all </w:t>
      </w:r>
      <w:r w:rsidRPr="00B7710E" w:rsidR="0091400C">
        <w:rPr>
          <w:sz w:val="20"/>
        </w:rPr>
        <w:t>NSCM</w:t>
      </w:r>
      <w:r w:rsidRPr="00B7710E">
        <w:rPr>
          <w:rFonts w:eastAsia="Calibri" w:cs="Arial"/>
          <w:sz w:val="20"/>
          <w:szCs w:val="20"/>
        </w:rPr>
        <w:t xml:space="preserve"> students by completing an official audit change request with the College of Sciences. Program Coordinators and/or students may initiate a course substitution.</w:t>
      </w:r>
    </w:p>
    <w:p w:rsidRPr="00B7710E" w:rsidR="00BD4F08" w:rsidP="00BD4F08" w:rsidRDefault="00BD4F08" w14:paraId="16A6F644" w14:textId="77777777">
      <w:pPr>
        <w:spacing w:after="0" w:line="240" w:lineRule="auto"/>
        <w:jc w:val="both"/>
        <w:textAlignment w:val="baseline"/>
        <w:rPr>
          <w:rFonts w:eastAsia="Calibri" w:cs="Arial"/>
          <w:sz w:val="20"/>
          <w:szCs w:val="20"/>
        </w:rPr>
      </w:pPr>
      <w:r w:rsidRPr="00B7710E">
        <w:rPr>
          <w:rFonts w:eastAsia="Calibri" w:cs="Arial"/>
          <w:sz w:val="20"/>
          <w:szCs w:val="20"/>
        </w:rPr>
        <w:t> </w:t>
      </w:r>
    </w:p>
    <w:p w:rsidRPr="00B7710E" w:rsidR="00BD4F08" w:rsidP="00BD4F08" w:rsidRDefault="00BD4F08" w14:paraId="1E4259EF" w14:textId="77777777">
      <w:pPr>
        <w:spacing w:after="0" w:line="240" w:lineRule="auto"/>
        <w:jc w:val="both"/>
        <w:textAlignment w:val="baseline"/>
        <w:rPr>
          <w:rFonts w:ascii="Gotham Medium" w:hAnsi="Gotham Medium" w:eastAsia="Calibri" w:cs="Arial"/>
          <w:sz w:val="20"/>
          <w:szCs w:val="20"/>
        </w:rPr>
      </w:pPr>
      <w:r w:rsidRPr="00B7710E">
        <w:rPr>
          <w:rFonts w:ascii="Gotham Medium" w:hAnsi="Gotham Medium" w:eastAsia="Calibri" w:cs="Arial"/>
          <w:sz w:val="20"/>
          <w:szCs w:val="20"/>
        </w:rPr>
        <w:t>Program Coordinator Initiated Course Substitutions:</w:t>
      </w:r>
    </w:p>
    <w:p w:rsidRPr="00B7710E" w:rsidR="00BD4F08" w:rsidP="00BD4F08" w:rsidRDefault="00BD4F08" w14:paraId="7280E762" w14:textId="77777777">
      <w:pPr>
        <w:spacing w:after="0" w:line="240" w:lineRule="auto"/>
        <w:jc w:val="both"/>
        <w:textAlignment w:val="baseline"/>
        <w:rPr>
          <w:rFonts w:ascii="Arial" w:hAnsi="Arial" w:eastAsia="Calibri" w:cs="Arial"/>
          <w:szCs w:val="24"/>
        </w:rPr>
      </w:pPr>
    </w:p>
    <w:p w:rsidRPr="00B428CE" w:rsidR="00B428CE" w:rsidP="00B428CE" w:rsidRDefault="00B428CE" w14:paraId="1AFC4DB0" w14:textId="0442D436">
      <w:pPr>
        <w:pStyle w:val="ListParagraph"/>
        <w:numPr>
          <w:ilvl w:val="0"/>
          <w:numId w:val="34"/>
        </w:numPr>
        <w:rPr>
          <w:rFonts w:ascii="Calibri" w:hAnsi="Calibri" w:cs="Calibri"/>
          <w:sz w:val="20"/>
          <w:szCs w:val="20"/>
        </w:rPr>
      </w:pPr>
      <w:r w:rsidRPr="00B428CE">
        <w:rPr>
          <w:rFonts w:ascii="Calibri" w:hAnsi="Calibri" w:cs="Calibri"/>
          <w:sz w:val="20"/>
          <w:szCs w:val="20"/>
        </w:rPr>
        <w:t xml:space="preserve">The student contacts the Program Coordinator directly and indicates that they wish to have a course evaluated and substituted. </w:t>
      </w:r>
    </w:p>
    <w:p w:rsidRPr="00B428CE" w:rsidR="00B428CE" w:rsidP="00B428CE" w:rsidRDefault="00B428CE" w14:paraId="5C3D09B7" w14:textId="183CF169">
      <w:pPr>
        <w:pStyle w:val="ListParagraph"/>
        <w:numPr>
          <w:ilvl w:val="0"/>
          <w:numId w:val="34"/>
        </w:numPr>
        <w:rPr>
          <w:rFonts w:ascii="Calibri" w:hAnsi="Calibri" w:cs="Calibri"/>
          <w:sz w:val="20"/>
          <w:szCs w:val="20"/>
        </w:rPr>
      </w:pPr>
      <w:r w:rsidRPr="00B428CE">
        <w:rPr>
          <w:rFonts w:ascii="Calibri" w:hAnsi="Calibri" w:cs="Calibri"/>
          <w:sz w:val="20"/>
          <w:szCs w:val="20"/>
        </w:rPr>
        <w:t xml:space="preserve">The Program Coordinator receives a course syllabus directly from the student and either reviews the syllabus for equivalency and/or consults with other faculty for their input. </w:t>
      </w:r>
    </w:p>
    <w:p w:rsidRPr="00B428CE" w:rsidR="00B428CE" w:rsidP="00B428CE" w:rsidRDefault="00B428CE" w14:paraId="2CAA94D6" w14:textId="59FE6D40">
      <w:pPr>
        <w:pStyle w:val="ListParagraph"/>
        <w:numPr>
          <w:ilvl w:val="0"/>
          <w:numId w:val="34"/>
        </w:numPr>
        <w:rPr>
          <w:rFonts w:ascii="Calibri" w:hAnsi="Calibri" w:cs="Calibri"/>
          <w:sz w:val="20"/>
          <w:szCs w:val="20"/>
        </w:rPr>
      </w:pPr>
      <w:r w:rsidRPr="00B428CE">
        <w:rPr>
          <w:rFonts w:ascii="Calibri" w:hAnsi="Calibri" w:cs="Calibri"/>
          <w:sz w:val="20"/>
          <w:szCs w:val="20"/>
        </w:rPr>
        <w:t xml:space="preserve">The Program Coordinator sends an email to </w:t>
      </w:r>
      <w:hyperlink w:history="1" r:id="rId94">
        <w:r w:rsidRPr="00B428CE">
          <w:rPr>
            <w:rStyle w:val="Hyperlink"/>
            <w:rFonts w:ascii="Calibri" w:hAnsi="Calibri" w:cs="Calibri"/>
          </w:rPr>
          <w:t>nassc@ucf.edu</w:t>
        </w:r>
      </w:hyperlink>
      <w:r w:rsidRPr="00B428CE">
        <w:rPr>
          <w:rFonts w:ascii="Calibri" w:hAnsi="Calibri" w:cs="Calibri"/>
          <w:sz w:val="20"/>
          <w:szCs w:val="20"/>
        </w:rPr>
        <w:t xml:space="preserve"> indicating who the student is and which specific courses are approved for substitution on the degree audit. </w:t>
      </w:r>
    </w:p>
    <w:p w:rsidRPr="00B428CE" w:rsidR="00BD4F08" w:rsidP="00B428CE" w:rsidRDefault="00B428CE" w14:paraId="6F472FD8" w14:textId="5E719351">
      <w:pPr>
        <w:pStyle w:val="ListParagraph"/>
        <w:numPr>
          <w:ilvl w:val="0"/>
          <w:numId w:val="34"/>
        </w:numPr>
        <w:rPr>
          <w:rFonts w:ascii="Calibri" w:hAnsi="Calibri" w:cs="Calibri"/>
          <w:sz w:val="20"/>
          <w:szCs w:val="20"/>
        </w:rPr>
      </w:pPr>
      <w:r w:rsidRPr="00B428CE">
        <w:rPr>
          <w:rFonts w:ascii="Calibri" w:hAnsi="Calibri" w:cs="Calibri"/>
          <w:sz w:val="20"/>
          <w:szCs w:val="20"/>
        </w:rPr>
        <w:t>The NASSC advisor forwards the approval to the College of Sciences to update the degree audit. The student and Program Coordinator are copied on this request.</w:t>
      </w:r>
      <w:r w:rsidRPr="00B428CE" w:rsidR="00BD4F08">
        <w:rPr>
          <w:rFonts w:ascii="Arial" w:hAnsi="Arial" w:eastAsia="Calibri" w:cs="Arial"/>
          <w:color w:val="22282D"/>
          <w:sz w:val="20"/>
          <w:szCs w:val="20"/>
        </w:rPr>
        <w:t> </w:t>
      </w:r>
    </w:p>
    <w:p w:rsidRPr="00B7710E" w:rsidR="00BD4F08" w:rsidP="00BD4F08" w:rsidRDefault="00BD4F08" w14:paraId="19037053" w14:textId="77777777">
      <w:pPr>
        <w:spacing w:after="0" w:line="240" w:lineRule="auto"/>
        <w:jc w:val="both"/>
        <w:textAlignment w:val="baseline"/>
        <w:rPr>
          <w:rFonts w:ascii="Gotham Medium" w:hAnsi="Gotham Medium" w:eastAsia="Calibri" w:cs="Arial"/>
          <w:sz w:val="20"/>
          <w:szCs w:val="20"/>
        </w:rPr>
      </w:pPr>
      <w:r w:rsidRPr="00B7710E">
        <w:rPr>
          <w:rFonts w:ascii="Gotham Medium" w:hAnsi="Gotham Medium" w:eastAsia="Calibri" w:cs="Arial"/>
          <w:sz w:val="20"/>
          <w:szCs w:val="20"/>
        </w:rPr>
        <w:t>Student Initiated Course Substitutions:</w:t>
      </w:r>
    </w:p>
    <w:p w:rsidRPr="00B7710E" w:rsidR="000C3F8D" w:rsidP="00BD4F08" w:rsidRDefault="000C3F8D" w14:paraId="33F8E78F" w14:textId="77777777">
      <w:pPr>
        <w:spacing w:after="0" w:line="240" w:lineRule="auto"/>
        <w:jc w:val="both"/>
        <w:textAlignment w:val="baseline"/>
        <w:rPr>
          <w:rFonts w:ascii="Gotham Medium" w:hAnsi="Gotham Medium" w:eastAsia="Calibri" w:cs="Arial"/>
          <w:sz w:val="20"/>
          <w:szCs w:val="20"/>
        </w:rPr>
      </w:pPr>
    </w:p>
    <w:p w:rsidRPr="005A0A22" w:rsidR="005A0A22" w:rsidP="005A0A22" w:rsidRDefault="005A0A22" w14:paraId="7BE68167" w14:textId="7266E3DF">
      <w:pPr>
        <w:pStyle w:val="ListParagraph"/>
        <w:numPr>
          <w:ilvl w:val="0"/>
          <w:numId w:val="35"/>
        </w:numPr>
        <w:rPr>
          <w:rFonts w:ascii="Calibri" w:hAnsi="Calibri" w:cs="Calibri"/>
          <w:sz w:val="20"/>
          <w:szCs w:val="20"/>
        </w:rPr>
      </w:pPr>
      <w:r w:rsidRPr="005A0A22">
        <w:rPr>
          <w:rFonts w:ascii="Calibri" w:hAnsi="Calibri" w:cs="Calibri"/>
          <w:sz w:val="20"/>
          <w:szCs w:val="20"/>
        </w:rPr>
        <w:t xml:space="preserve">The student contacts NASSC and indicates that they wish to have a course evaluated and substituted. </w:t>
      </w:r>
    </w:p>
    <w:p w:rsidRPr="005A0A22" w:rsidR="005A0A22" w:rsidP="005A0A22" w:rsidRDefault="005A0A22" w14:paraId="54FF48F3" w14:textId="45B4FEF7">
      <w:pPr>
        <w:pStyle w:val="ListParagraph"/>
        <w:numPr>
          <w:ilvl w:val="0"/>
          <w:numId w:val="35"/>
        </w:numPr>
        <w:rPr>
          <w:rFonts w:ascii="Calibri" w:hAnsi="Calibri" w:cs="Calibri"/>
          <w:sz w:val="20"/>
          <w:szCs w:val="20"/>
        </w:rPr>
      </w:pPr>
      <w:r w:rsidRPr="005A0A22">
        <w:rPr>
          <w:rFonts w:ascii="Calibri" w:hAnsi="Calibri" w:cs="Calibri"/>
          <w:sz w:val="20"/>
          <w:szCs w:val="20"/>
        </w:rPr>
        <w:t xml:space="preserve">The NASSC advisor reviews the course and determines if the substitution is standard (meaning the course has already been reviewed for substitution). If it is, the NASSC advisor submits the course substitution to the College of Sciences to update the degree audit. </w:t>
      </w:r>
    </w:p>
    <w:p w:rsidRPr="005A0A22" w:rsidR="005A0A22" w:rsidP="005A0A22" w:rsidRDefault="005A0A22" w14:paraId="609E67EB" w14:textId="658D47E0">
      <w:pPr>
        <w:pStyle w:val="ListParagraph"/>
        <w:numPr>
          <w:ilvl w:val="0"/>
          <w:numId w:val="35"/>
        </w:numPr>
        <w:rPr>
          <w:rFonts w:ascii="Calibri" w:hAnsi="Calibri" w:cs="Calibri"/>
          <w:sz w:val="20"/>
          <w:szCs w:val="20"/>
        </w:rPr>
      </w:pPr>
      <w:r w:rsidRPr="005A0A22">
        <w:rPr>
          <w:rFonts w:ascii="Calibri" w:hAnsi="Calibri" w:cs="Calibri"/>
          <w:sz w:val="20"/>
          <w:szCs w:val="20"/>
        </w:rPr>
        <w:t xml:space="preserve">If the course substitution is not standard, the NASSC advisor will either contact the Program Coordinator on the student’s behalf or refer the student directly to the Program Coordinator to review the course. A course syllabus is required to review the course. </w:t>
      </w:r>
    </w:p>
    <w:p w:rsidRPr="005A0A22" w:rsidR="005A0A22" w:rsidP="005A0A22" w:rsidRDefault="005A0A22" w14:paraId="380593D0" w14:textId="2D5824CD">
      <w:pPr>
        <w:pStyle w:val="ListParagraph"/>
        <w:numPr>
          <w:ilvl w:val="0"/>
          <w:numId w:val="35"/>
        </w:numPr>
        <w:rPr>
          <w:rFonts w:ascii="Calibri" w:hAnsi="Calibri" w:cs="Calibri"/>
          <w:sz w:val="20"/>
          <w:szCs w:val="20"/>
        </w:rPr>
      </w:pPr>
      <w:r w:rsidRPr="005A0A22">
        <w:rPr>
          <w:rFonts w:ascii="Calibri" w:hAnsi="Calibri" w:cs="Calibri"/>
          <w:sz w:val="20"/>
          <w:szCs w:val="20"/>
        </w:rPr>
        <w:t xml:space="preserve">The Program Coordinator reviews the syllabus for equivalency and/or consults with other faculty for their input. </w:t>
      </w:r>
    </w:p>
    <w:p w:rsidRPr="005A0A22" w:rsidR="005A0A22" w:rsidP="005A0A22" w:rsidRDefault="005A0A22" w14:paraId="49046C8D" w14:textId="59D66B5F">
      <w:pPr>
        <w:pStyle w:val="ListParagraph"/>
        <w:numPr>
          <w:ilvl w:val="0"/>
          <w:numId w:val="35"/>
        </w:numPr>
        <w:rPr>
          <w:rFonts w:ascii="Calibri" w:hAnsi="Calibri" w:cs="Calibri"/>
          <w:sz w:val="20"/>
          <w:szCs w:val="20"/>
        </w:rPr>
      </w:pPr>
      <w:r w:rsidRPr="005A0A22">
        <w:rPr>
          <w:rFonts w:ascii="Calibri" w:hAnsi="Calibri" w:cs="Calibri"/>
          <w:sz w:val="20"/>
          <w:szCs w:val="20"/>
        </w:rPr>
        <w:t xml:space="preserve">The Program Coordinator sends an email to </w:t>
      </w:r>
      <w:hyperlink w:history="1" r:id="rId95">
        <w:r w:rsidRPr="005A0A22">
          <w:rPr>
            <w:rStyle w:val="Hyperlink"/>
            <w:rFonts w:ascii="Calibri" w:hAnsi="Calibri" w:cs="Calibri"/>
          </w:rPr>
          <w:t>nassc@ucf.edu</w:t>
        </w:r>
      </w:hyperlink>
      <w:r w:rsidRPr="005A0A22">
        <w:rPr>
          <w:rFonts w:ascii="Calibri" w:hAnsi="Calibri" w:cs="Calibri"/>
          <w:sz w:val="20"/>
          <w:szCs w:val="20"/>
        </w:rPr>
        <w:t xml:space="preserve"> indicating who the student is and which specific courses are approved for substitution on the degree audit. </w:t>
      </w:r>
    </w:p>
    <w:p w:rsidRPr="00225617" w:rsidR="00932C1B" w:rsidP="00932C1B" w:rsidRDefault="005A0A22" w14:paraId="2F174B73" w14:textId="5C7F5A23">
      <w:pPr>
        <w:pStyle w:val="ListParagraph"/>
        <w:numPr>
          <w:ilvl w:val="0"/>
          <w:numId w:val="35"/>
        </w:numPr>
        <w:rPr>
          <w:rFonts w:ascii="Calibri" w:hAnsi="Calibri" w:cs="Calibri"/>
          <w:sz w:val="20"/>
          <w:szCs w:val="20"/>
        </w:rPr>
      </w:pPr>
      <w:r w:rsidRPr="005A0A22">
        <w:rPr>
          <w:rFonts w:ascii="Calibri" w:hAnsi="Calibri" w:cs="Calibri"/>
          <w:sz w:val="20"/>
          <w:szCs w:val="20"/>
        </w:rPr>
        <w:t>The NASSC advisor forwards the approval to the College of Sciences to update the degree audit. The student and Program Coordinator are copied on this request.</w:t>
      </w:r>
    </w:p>
    <w:p w:rsidRPr="00B7710E" w:rsidR="00E43FD4" w:rsidP="00E43FD4" w:rsidRDefault="00E43FD4" w14:paraId="0864CD7A" w14:textId="77777777">
      <w:pPr>
        <w:pStyle w:val="GothamMediumHeading"/>
        <w:numPr>
          <w:ilvl w:val="0"/>
          <w:numId w:val="1"/>
        </w:numPr>
        <w:spacing w:after="240"/>
        <w:rPr>
          <w:rStyle w:val="GothamMediumHeadingChar"/>
        </w:rPr>
      </w:pPr>
      <w:bookmarkStart w:name="_Toc173248627" w:id="212"/>
      <w:r w:rsidRPr="00B7710E">
        <w:rPr>
          <w:rStyle w:val="GothamMediumHeadingChar"/>
        </w:rPr>
        <w:t>Equitable Load Policy</w:t>
      </w:r>
      <w:bookmarkEnd w:id="190"/>
      <w:bookmarkEnd w:id="191"/>
      <w:bookmarkEnd w:id="192"/>
      <w:bookmarkEnd w:id="193"/>
      <w:bookmarkEnd w:id="194"/>
      <w:bookmarkEnd w:id="195"/>
      <w:bookmarkEnd w:id="212"/>
    </w:p>
    <w:p w:rsidR="00BE3BF4" w:rsidP="00F818A6" w:rsidRDefault="00CF2D2C" w14:paraId="6DB46603" w14:textId="683AFCA4">
      <w:pPr>
        <w:jc w:val="both"/>
        <w:rPr>
          <w:rStyle w:val="Hyperlink"/>
          <w:rFonts w:cs="Arial"/>
          <w:color w:val="auto"/>
          <w:bdr w:val="none" w:color="auto" w:sz="0" w:space="0" w:frame="1"/>
        </w:rPr>
      </w:pPr>
      <w:bookmarkStart w:name="_Toc480382197" w:id="213"/>
      <w:r w:rsidRPr="00634773">
        <w:rPr>
          <w:rFonts w:cs="Arial"/>
          <w:color w:val="22282D"/>
          <w:sz w:val="20"/>
          <w:szCs w:val="20"/>
        </w:rPr>
        <w:t>The equitable load policy</w:t>
      </w:r>
      <w:r w:rsidRPr="00634773" w:rsidR="00364BC8">
        <w:rPr>
          <w:rFonts w:cs="Arial"/>
          <w:color w:val="22282D"/>
          <w:sz w:val="20"/>
          <w:szCs w:val="20"/>
        </w:rPr>
        <w:t xml:space="preserve"> (ELP)</w:t>
      </w:r>
      <w:r w:rsidRPr="00634773">
        <w:rPr>
          <w:rFonts w:cs="Arial"/>
          <w:color w:val="22282D"/>
          <w:sz w:val="20"/>
          <w:szCs w:val="20"/>
        </w:rPr>
        <w:t xml:space="preserve"> is used to determine the teaching load of tenured faculty based on their research output. </w:t>
      </w:r>
      <w:r w:rsidRPr="00634773" w:rsidR="00E43FD4">
        <w:rPr>
          <w:rFonts w:cs="Arial"/>
          <w:color w:val="22282D"/>
          <w:sz w:val="20"/>
          <w:szCs w:val="20"/>
        </w:rPr>
        <w:t>The original version from</w:t>
      </w:r>
      <w:r w:rsidRPr="00634773" w:rsidR="00B6521D">
        <w:rPr>
          <w:rFonts w:cs="Arial"/>
          <w:color w:val="22282D"/>
          <w:sz w:val="20"/>
          <w:szCs w:val="20"/>
        </w:rPr>
        <w:t xml:space="preserve"> legacy </w:t>
      </w:r>
      <w:r w:rsidRPr="00634773" w:rsidR="0091400C">
        <w:rPr>
          <w:sz w:val="20"/>
        </w:rPr>
        <w:t>NSCM</w:t>
      </w:r>
      <w:r w:rsidRPr="00634773" w:rsidR="00B6521D">
        <w:rPr>
          <w:rFonts w:cs="Arial"/>
          <w:color w:val="22282D"/>
          <w:sz w:val="20"/>
          <w:szCs w:val="20"/>
        </w:rPr>
        <w:t xml:space="preserve"> developed for</w:t>
      </w:r>
      <w:r w:rsidRPr="00634773" w:rsidR="00E43FD4">
        <w:rPr>
          <w:rFonts w:cs="Arial"/>
          <w:color w:val="22282D"/>
          <w:sz w:val="20"/>
          <w:szCs w:val="20"/>
        </w:rPr>
        <w:t xml:space="preserve"> 2012-2013 of the document can be found</w:t>
      </w:r>
      <w:r w:rsidRPr="00634773" w:rsidR="00E43FD4">
        <w:rPr>
          <w:rStyle w:val="apple-converted-space"/>
          <w:rFonts w:cs="Arial"/>
          <w:color w:val="22282D"/>
          <w:sz w:val="20"/>
          <w:szCs w:val="20"/>
        </w:rPr>
        <w:t> </w:t>
      </w:r>
      <w:hyperlink w:tgtFrame="_blank" w:history="1" r:id="rId96">
        <w:r w:rsidRPr="00634773" w:rsidR="00E43FD4">
          <w:rPr>
            <w:rStyle w:val="Hyperlink"/>
            <w:rFonts w:cs="Arial"/>
            <w:color w:val="0088CC"/>
            <w:bdr w:val="none" w:color="auto" w:sz="0" w:space="0" w:frame="1"/>
          </w:rPr>
          <w:t>here</w:t>
        </w:r>
      </w:hyperlink>
      <w:r w:rsidRPr="00634773" w:rsidR="00E43FD4">
        <w:rPr>
          <w:rFonts w:cs="Arial"/>
          <w:color w:val="22282D"/>
          <w:sz w:val="20"/>
          <w:szCs w:val="20"/>
        </w:rPr>
        <w:t>. The version currently in place since January 2016</w:t>
      </w:r>
      <w:r w:rsidRPr="00634773" w:rsidR="00B6521D">
        <w:rPr>
          <w:rFonts w:cs="Arial"/>
          <w:color w:val="22282D"/>
          <w:sz w:val="20"/>
          <w:szCs w:val="20"/>
        </w:rPr>
        <w:t xml:space="preserve"> for legacy </w:t>
      </w:r>
      <w:r w:rsidRPr="00634773" w:rsidR="0091400C">
        <w:rPr>
          <w:sz w:val="20"/>
        </w:rPr>
        <w:t>NSCM</w:t>
      </w:r>
      <w:r w:rsidRPr="00634773" w:rsidR="00B6521D">
        <w:rPr>
          <w:rFonts w:cs="Arial"/>
          <w:color w:val="22282D"/>
          <w:sz w:val="20"/>
          <w:szCs w:val="20"/>
        </w:rPr>
        <w:t xml:space="preserve"> programs</w:t>
      </w:r>
      <w:r w:rsidRPr="00634773" w:rsidR="00E43FD4">
        <w:rPr>
          <w:rFonts w:cs="Arial"/>
          <w:color w:val="22282D"/>
          <w:sz w:val="20"/>
          <w:szCs w:val="20"/>
        </w:rPr>
        <w:t>, can be found</w:t>
      </w:r>
      <w:r w:rsidRPr="00634773" w:rsidR="00E43FD4">
        <w:rPr>
          <w:rStyle w:val="apple-converted-space"/>
          <w:rFonts w:cs="Arial"/>
          <w:color w:val="22282D"/>
          <w:sz w:val="20"/>
          <w:szCs w:val="20"/>
        </w:rPr>
        <w:t> </w:t>
      </w:r>
      <w:hyperlink w:history="1" r:id="rId97">
        <w:r w:rsidRPr="00634773" w:rsidR="00E43FD4">
          <w:rPr>
            <w:rStyle w:val="Hyperlink"/>
            <w:rFonts w:cs="Arial"/>
            <w:color w:val="0088CC"/>
            <w:bdr w:val="none" w:color="auto" w:sz="0" w:space="0" w:frame="1"/>
          </w:rPr>
          <w:t>here.</w:t>
        </w:r>
        <w:bookmarkEnd w:id="213"/>
      </w:hyperlink>
      <w:r w:rsidRPr="00634773" w:rsidR="00B6521D">
        <w:rPr>
          <w:rStyle w:val="Hyperlink"/>
          <w:rFonts w:cs="Arial"/>
          <w:color w:val="0088CC"/>
          <w:bdr w:val="none" w:color="auto" w:sz="0" w:space="0" w:frame="1"/>
        </w:rPr>
        <w:t xml:space="preserve"> </w:t>
      </w:r>
      <w:r w:rsidR="0096595A">
        <w:rPr>
          <w:rStyle w:val="Hyperlink"/>
          <w:rFonts w:cs="Arial"/>
          <w:color w:val="auto"/>
          <w:bdr w:val="none" w:color="auto" w:sz="0" w:space="0" w:frame="1"/>
        </w:rPr>
        <w:t>A</w:t>
      </w:r>
    </w:p>
    <w:p w:rsidRPr="009605BA" w:rsidR="00662B88" w:rsidP="00F818A6" w:rsidRDefault="00662B88" w14:paraId="6D254532" w14:textId="256D1A77">
      <w:pPr>
        <w:jc w:val="both"/>
        <w:rPr>
          <w:rStyle w:val="Hyperlink"/>
          <w:rFonts w:cs="Arial"/>
          <w:color w:val="auto"/>
          <w:bdr w:val="none" w:color="auto" w:sz="0" w:space="0" w:frame="1"/>
        </w:rPr>
      </w:pPr>
      <w:r>
        <w:rPr>
          <w:rStyle w:val="Hyperlink"/>
          <w:rFonts w:cs="Arial"/>
          <w:color w:val="auto"/>
          <w:bdr w:val="none" w:color="auto" w:sz="0" w:space="0" w:frame="1"/>
        </w:rPr>
        <w:t xml:space="preserve">The </w:t>
      </w:r>
      <w:r w:rsidR="004340EA">
        <w:rPr>
          <w:rStyle w:val="Hyperlink"/>
          <w:rFonts w:cs="Arial"/>
          <w:color w:val="auto"/>
          <w:bdr w:val="none" w:color="auto" w:sz="0" w:space="0" w:frame="1"/>
        </w:rPr>
        <w:t xml:space="preserve">newest ELP approved in </w:t>
      </w:r>
      <w:r w:rsidRPr="004340EA" w:rsidR="004340EA">
        <w:rPr>
          <w:rStyle w:val="Hyperlink"/>
          <w:rFonts w:cs="Arial"/>
          <w:b/>
          <w:bCs/>
          <w:color w:val="auto"/>
          <w:bdr w:val="none" w:color="auto" w:sz="0" w:space="0" w:frame="1"/>
        </w:rPr>
        <w:t>February 2023</w:t>
      </w:r>
      <w:r w:rsidR="004340EA">
        <w:rPr>
          <w:rStyle w:val="Hyperlink"/>
          <w:rFonts w:cs="Arial"/>
          <w:color w:val="auto"/>
          <w:bdr w:val="none" w:color="auto" w:sz="0" w:space="0" w:frame="1"/>
        </w:rPr>
        <w:t xml:space="preserve"> can be found </w:t>
      </w:r>
      <w:hyperlink w:history="1" r:id="rId98">
        <w:r w:rsidRPr="004340EA" w:rsidR="004340EA">
          <w:rPr>
            <w:rStyle w:val="Hyperlink"/>
            <w:rFonts w:cs="Arial"/>
            <w:bdr w:val="none" w:color="auto" w:sz="0" w:space="0" w:frame="1"/>
          </w:rPr>
          <w:t>here</w:t>
        </w:r>
      </w:hyperlink>
      <w:r w:rsidR="004340EA">
        <w:rPr>
          <w:rStyle w:val="Hyperlink"/>
          <w:rFonts w:cs="Arial"/>
          <w:color w:val="auto"/>
          <w:bdr w:val="none" w:color="auto" w:sz="0" w:space="0" w:frame="1"/>
        </w:rPr>
        <w:t>.</w:t>
      </w:r>
    </w:p>
    <w:p w:rsidRPr="00B15E0D" w:rsidR="000944A2" w:rsidP="00B15E0D" w:rsidRDefault="00E43FD4" w14:paraId="5740BB06" w14:textId="5830FFD9">
      <w:pPr>
        <w:pStyle w:val="GothamMediumHeading"/>
        <w:numPr>
          <w:ilvl w:val="0"/>
          <w:numId w:val="1"/>
        </w:numPr>
        <w:spacing w:after="240"/>
      </w:pPr>
      <w:bookmarkStart w:name="_Toc480382198" w:id="214"/>
      <w:bookmarkStart w:name="_Toc173248628" w:id="215"/>
      <w:r w:rsidRPr="00B7710E">
        <w:rPr>
          <w:rStyle w:val="GothamMediumHeadingChar"/>
        </w:rPr>
        <w:t>Final Exam Policy</w:t>
      </w:r>
      <w:bookmarkEnd w:id="214"/>
      <w:bookmarkEnd w:id="215"/>
    </w:p>
    <w:p w:rsidR="00B15E0D" w:rsidP="00B15E0D" w:rsidRDefault="00CB1CB6" w14:paraId="3F868B9C" w14:textId="77777777">
      <w:pPr>
        <w:spacing w:after="75" w:line="240" w:lineRule="atLeast"/>
        <w:textAlignment w:val="baseline"/>
        <w:rPr>
          <w:rFonts w:eastAsia="Times New Roman" w:cs="Arial"/>
          <w:b/>
          <w:bCs/>
          <w:color w:val="22282D"/>
          <w:sz w:val="20"/>
          <w:szCs w:val="20"/>
        </w:rPr>
      </w:pPr>
      <w:hyperlink w:history="1" r:id="rId99">
        <w:r w:rsidRPr="00A8646E" w:rsidR="00A8646E">
          <w:rPr>
            <w:rStyle w:val="Hyperlink"/>
            <w:rFonts w:eastAsia="Times New Roman" w:cs="Arial"/>
            <w:b/>
            <w:bCs/>
          </w:rPr>
          <w:t>UCF Policy 4-400 Final Exams</w:t>
        </w:r>
      </w:hyperlink>
    </w:p>
    <w:p w:rsidRPr="00B7710E" w:rsidR="00E43FD4" w:rsidP="004721A3" w:rsidRDefault="00B15E0D" w14:paraId="2F4648DB" w14:textId="0F4FE3E4">
      <w:pPr>
        <w:spacing w:after="75" w:line="240" w:lineRule="atLeast"/>
        <w:jc w:val="both"/>
        <w:textAlignment w:val="baseline"/>
        <w:rPr>
          <w:sz w:val="20"/>
          <w:szCs w:val="20"/>
        </w:rPr>
      </w:pPr>
      <w:r>
        <w:rPr>
          <w:sz w:val="20"/>
          <w:szCs w:val="20"/>
        </w:rPr>
        <w:t>A final examination or alternative end-of-term assessment should be given in each course that is taught. Regardless fo the type of mechanism employed for final assessment, or the course modality, each faculty member must provide continuous instruction for the full length of the semester, including the final examination period.</w:t>
      </w:r>
    </w:p>
    <w:p w:rsidR="00E43FD4" w:rsidP="004721A3" w:rsidRDefault="008A3CDF" w14:paraId="7A8E6BAE" w14:textId="285DAEB0">
      <w:pPr>
        <w:jc w:val="both"/>
        <w:rPr>
          <w:sz w:val="20"/>
          <w:szCs w:val="20"/>
        </w:rPr>
      </w:pPr>
      <w:r>
        <w:rPr>
          <w:sz w:val="20"/>
          <w:szCs w:val="20"/>
        </w:rPr>
        <w:t>Faculty members shall provide an explanation of their final assessment in each course syllabus.</w:t>
      </w:r>
    </w:p>
    <w:p w:rsidR="008A3CDF" w:rsidP="004721A3" w:rsidRDefault="008A3CDF" w14:paraId="2D035B06" w14:textId="00F1809B">
      <w:pPr>
        <w:jc w:val="both"/>
        <w:rPr>
          <w:sz w:val="20"/>
          <w:szCs w:val="20"/>
        </w:rPr>
      </w:pPr>
      <w:r>
        <w:rPr>
          <w:sz w:val="20"/>
          <w:szCs w:val="20"/>
        </w:rPr>
        <w:t xml:space="preserve">For face-to-face </w:t>
      </w:r>
      <w:r w:rsidR="00C00773">
        <w:rPr>
          <w:sz w:val="20"/>
          <w:szCs w:val="20"/>
        </w:rPr>
        <w:t>courses where faculty intend to use a classroom for the final exam or assessment, faculty must observe the exam time indicated in the university schedule for their class.</w:t>
      </w:r>
    </w:p>
    <w:p w:rsidR="00C00773" w:rsidP="004721A3" w:rsidRDefault="00F1408B" w14:paraId="4BDF74D4" w14:textId="1867505A">
      <w:pPr>
        <w:jc w:val="both"/>
        <w:rPr>
          <w:sz w:val="20"/>
          <w:szCs w:val="20"/>
        </w:rPr>
      </w:pPr>
      <w:r>
        <w:rPr>
          <w:sz w:val="20"/>
          <w:szCs w:val="20"/>
        </w:rPr>
        <w:t>For all other modalities, final examinations or other final assessments must occur during the final exam week. Directed research</w:t>
      </w:r>
      <w:r w:rsidR="00BE3BF4">
        <w:rPr>
          <w:sz w:val="20"/>
          <w:szCs w:val="20"/>
        </w:rPr>
        <w:t>, internship, independent study, thesis, and dissertation courses, as well as performing art performance related assessments, are exempt from this policy.</w:t>
      </w:r>
    </w:p>
    <w:p w:rsidRPr="00B7710E" w:rsidR="00E52FB9" w:rsidP="00E52FB9" w:rsidRDefault="00E52FB9" w14:paraId="0DA4267E" w14:textId="77777777">
      <w:pPr>
        <w:pStyle w:val="GothamMediumHeading"/>
        <w:numPr>
          <w:ilvl w:val="0"/>
          <w:numId w:val="1"/>
        </w:numPr>
        <w:spacing w:after="240"/>
        <w:rPr>
          <w:rStyle w:val="GothamMediumHeadingChar"/>
        </w:rPr>
      </w:pPr>
      <w:bookmarkStart w:name="_Toc173248629" w:id="216"/>
      <w:r w:rsidRPr="00B7710E">
        <w:rPr>
          <w:rStyle w:val="GothamMediumHeadingChar"/>
        </w:rPr>
        <w:t>Confidential Information</w:t>
      </w:r>
      <w:bookmarkEnd w:id="216"/>
    </w:p>
    <w:p w:rsidR="00BE3BF4" w:rsidP="004721A3" w:rsidRDefault="00E52FB9" w14:paraId="4E8244AB" w14:textId="17A6CF3D">
      <w:pPr>
        <w:spacing w:line="276" w:lineRule="auto"/>
        <w:jc w:val="both"/>
        <w:rPr>
          <w:sz w:val="20"/>
          <w:szCs w:val="20"/>
        </w:rPr>
      </w:pPr>
      <w:r w:rsidRPr="00B7710E">
        <w:rPr>
          <w:sz w:val="20"/>
          <w:szCs w:val="20"/>
        </w:rPr>
        <w:t>The Nicholson School of Communication and Media takes many precautions to ensure its employees are handling confidential information appropriately. Each employee has received a copy of the University’s policies re: the handling of confidential information and many employees have taken the university offered FERPA training session offered by the Registrar’s Office. For additional resources, please view the </w:t>
      </w:r>
      <w:hyperlink w:tgtFrame="_blank" w:history="1" r:id="rId100">
        <w:r w:rsidRPr="00B7710E">
          <w:rPr>
            <w:rStyle w:val="Hyperlink"/>
          </w:rPr>
          <w:t>University Policy Handbook</w:t>
        </w:r>
      </w:hyperlink>
      <w:r w:rsidRPr="00B7710E">
        <w:rPr>
          <w:sz w:val="20"/>
          <w:szCs w:val="20"/>
        </w:rPr>
        <w:t> and review Policy numbers: 4-002, 4-007 and 4-008</w:t>
      </w:r>
      <w:r>
        <w:rPr>
          <w:sz w:val="20"/>
          <w:szCs w:val="20"/>
        </w:rPr>
        <w:t xml:space="preserve">. UCF regulations for the university can be found </w:t>
      </w:r>
      <w:hyperlink w:history="1" r:id="rId101">
        <w:r w:rsidRPr="000251B7">
          <w:rPr>
            <w:rStyle w:val="Hyperlink"/>
          </w:rPr>
          <w:t>here</w:t>
        </w:r>
      </w:hyperlink>
      <w:r w:rsidRPr="00B7710E">
        <w:rPr>
          <w:sz w:val="20"/>
          <w:szCs w:val="20"/>
        </w:rPr>
        <w:t>. Also, please visit the </w:t>
      </w:r>
      <w:hyperlink w:tgtFrame="_blank" w:tooltip="FERPA" w:history="1" r:id="rId102">
        <w:r w:rsidRPr="00DE3AA5">
          <w:rPr>
            <w:rStyle w:val="Hyperlink"/>
          </w:rPr>
          <w:t>FERPA reference</w:t>
        </w:r>
      </w:hyperlink>
      <w:r w:rsidRPr="00DE3AA5">
        <w:rPr>
          <w:sz w:val="20"/>
          <w:szCs w:val="20"/>
        </w:rPr>
        <w:t> in</w:t>
      </w:r>
      <w:r w:rsidRPr="00B7710E">
        <w:rPr>
          <w:sz w:val="20"/>
          <w:szCs w:val="20"/>
        </w:rPr>
        <w:t xml:space="preserve"> this Handbook.</w:t>
      </w:r>
    </w:p>
    <w:p w:rsidRPr="00B7710E" w:rsidR="00FF5EF3" w:rsidP="00FF5EF3" w:rsidRDefault="00FF5EF3" w14:paraId="7FCA5C70" w14:textId="43FF5A0A">
      <w:pPr>
        <w:pStyle w:val="GothamMediumHeading"/>
        <w:numPr>
          <w:ilvl w:val="0"/>
          <w:numId w:val="1"/>
        </w:numPr>
        <w:spacing w:after="240"/>
        <w:rPr>
          <w:rStyle w:val="GothamMediumHeadingChar"/>
        </w:rPr>
      </w:pPr>
      <w:bookmarkStart w:name="_Toc173248630" w:id="217"/>
      <w:r w:rsidRPr="00B7710E">
        <w:rPr>
          <w:rStyle w:val="GothamMediumHeadingChar"/>
        </w:rPr>
        <w:t xml:space="preserve">Contract </w:t>
      </w:r>
      <w:r>
        <w:rPr>
          <w:rStyle w:val="GothamMediumHeadingChar"/>
        </w:rPr>
        <w:t xml:space="preserve">Policies and </w:t>
      </w:r>
      <w:r w:rsidRPr="00B7710E">
        <w:rPr>
          <w:rStyle w:val="GothamMediumHeadingChar"/>
        </w:rPr>
        <w:t>Procedures</w:t>
      </w:r>
      <w:bookmarkEnd w:id="217"/>
    </w:p>
    <w:p w:rsidRPr="00B7710E" w:rsidR="00FF5EF3" w:rsidP="00FF5EF3" w:rsidRDefault="00FF5EF3" w14:paraId="75690C22" w14:textId="6C8C0B82">
      <w:pPr>
        <w:rPr>
          <w:sz w:val="20"/>
          <w:szCs w:val="20"/>
        </w:rPr>
      </w:pPr>
      <w:r w:rsidRPr="00B7710E">
        <w:rPr>
          <w:sz w:val="20"/>
          <w:szCs w:val="20"/>
        </w:rPr>
        <w:t xml:space="preserve">It is critically important that </w:t>
      </w:r>
      <w:r>
        <w:rPr>
          <w:sz w:val="20"/>
          <w:szCs w:val="20"/>
        </w:rPr>
        <w:t>any</w:t>
      </w:r>
      <w:r w:rsidRPr="00B7710E">
        <w:rPr>
          <w:sz w:val="20"/>
          <w:szCs w:val="20"/>
        </w:rPr>
        <w:t xml:space="preserve"> </w:t>
      </w:r>
      <w:r>
        <w:rPr>
          <w:sz w:val="20"/>
          <w:szCs w:val="20"/>
        </w:rPr>
        <w:t>c</w:t>
      </w:r>
      <w:r w:rsidRPr="00B7710E">
        <w:rPr>
          <w:sz w:val="20"/>
          <w:szCs w:val="20"/>
        </w:rPr>
        <w:t>ontract</w:t>
      </w:r>
      <w:r>
        <w:rPr>
          <w:sz w:val="20"/>
          <w:szCs w:val="20"/>
        </w:rPr>
        <w:t xml:space="preserve"> be submitted to the UCF office of General Council</w:t>
      </w:r>
      <w:r w:rsidRPr="00B7710E">
        <w:rPr>
          <w:sz w:val="20"/>
          <w:szCs w:val="20"/>
        </w:rPr>
        <w:t xml:space="preserve">. </w:t>
      </w:r>
      <w:r>
        <w:rPr>
          <w:sz w:val="20"/>
          <w:szCs w:val="20"/>
        </w:rPr>
        <w:t xml:space="preserve">The policies and procedures for this can be found </w:t>
      </w:r>
      <w:hyperlink w:history="1" r:id="rId103">
        <w:r w:rsidRPr="00B25A0B">
          <w:rPr>
            <w:rStyle w:val="Hyperlink"/>
          </w:rPr>
          <w:t>here</w:t>
        </w:r>
      </w:hyperlink>
      <w:r>
        <w:rPr>
          <w:sz w:val="20"/>
          <w:szCs w:val="20"/>
        </w:rPr>
        <w:t>.</w:t>
      </w:r>
    </w:p>
    <w:p w:rsidRPr="00B7710E" w:rsidR="00E43FD4" w:rsidP="00E43FD4" w:rsidRDefault="00E43FD4" w14:paraId="44C5FC61" w14:textId="77777777">
      <w:pPr>
        <w:pStyle w:val="GothamMediumHeading"/>
        <w:numPr>
          <w:ilvl w:val="0"/>
          <w:numId w:val="1"/>
        </w:numPr>
        <w:spacing w:after="240"/>
      </w:pPr>
      <w:bookmarkStart w:name="_Toc480382199" w:id="218"/>
      <w:bookmarkStart w:name="_Toc173248631" w:id="219"/>
      <w:r w:rsidRPr="00B7710E">
        <w:rPr>
          <w:rStyle w:val="GothamMediumHeadingChar"/>
        </w:rPr>
        <w:t>Hiring Reference</w:t>
      </w:r>
      <w:bookmarkEnd w:id="196"/>
      <w:bookmarkEnd w:id="197"/>
      <w:bookmarkEnd w:id="198"/>
      <w:r w:rsidRPr="00B7710E">
        <w:rPr>
          <w:rStyle w:val="GothamMediumHeadingChar"/>
        </w:rPr>
        <w:t xml:space="preserve"> (For Faculty and Staff)</w:t>
      </w:r>
      <w:bookmarkEnd w:id="218"/>
      <w:bookmarkEnd w:id="219"/>
      <w:r w:rsidRPr="00B7710E">
        <w:t xml:space="preserve"> </w:t>
      </w:r>
    </w:p>
    <w:p w:rsidRPr="00225617" w:rsidR="00445F80" w:rsidP="00DD6469" w:rsidRDefault="00953FFC" w14:paraId="5FDBBEFA" w14:textId="0F16965A">
      <w:pPr>
        <w:rPr>
          <w:sz w:val="20"/>
        </w:rPr>
      </w:pPr>
      <w:r>
        <w:rPr>
          <w:sz w:val="20"/>
        </w:rPr>
        <w:t xml:space="preserve">The hiring </w:t>
      </w:r>
      <w:r w:rsidR="00DF6E2D">
        <w:rPr>
          <w:sz w:val="20"/>
        </w:rPr>
        <w:t>guidelines</w:t>
      </w:r>
      <w:r>
        <w:rPr>
          <w:sz w:val="20"/>
        </w:rPr>
        <w:t xml:space="preserve"> for the COS can be found </w:t>
      </w:r>
      <w:hyperlink w:history="1" r:id="rId104">
        <w:r w:rsidRPr="00DF6E2D">
          <w:rPr>
            <w:rStyle w:val="Hyperlink"/>
            <w:szCs w:val="22"/>
          </w:rPr>
          <w:t>here</w:t>
        </w:r>
      </w:hyperlink>
      <w:r>
        <w:rPr>
          <w:sz w:val="20"/>
        </w:rPr>
        <w:t>.</w:t>
      </w:r>
    </w:p>
    <w:p w:rsidRPr="00B7710E" w:rsidR="00E43FD4" w:rsidP="00E43FD4" w:rsidRDefault="00E43FD4" w14:paraId="1990498C" w14:textId="77777777">
      <w:pPr>
        <w:pStyle w:val="GothamMediumHeading"/>
        <w:numPr>
          <w:ilvl w:val="0"/>
          <w:numId w:val="1"/>
        </w:numPr>
        <w:spacing w:after="240"/>
        <w:rPr>
          <w:rStyle w:val="GothamMediumHeadingChar"/>
        </w:rPr>
      </w:pPr>
      <w:bookmarkStart w:name="_Toc476216450" w:id="220"/>
      <w:bookmarkStart w:name="_Toc476229459" w:id="221"/>
      <w:bookmarkStart w:name="_Toc476231102" w:id="222"/>
      <w:bookmarkStart w:name="_Toc476231429" w:id="223"/>
      <w:bookmarkStart w:name="_Toc476232537" w:id="224"/>
      <w:bookmarkStart w:name="_Toc480382203" w:id="225"/>
      <w:bookmarkStart w:name="_Toc173248632" w:id="226"/>
      <w:bookmarkStart w:name="_Toc476216442" w:id="227"/>
      <w:bookmarkStart w:name="_Toc476229478" w:id="228"/>
      <w:bookmarkStart w:name="_Toc476232556" w:id="229"/>
      <w:bookmarkEnd w:id="199"/>
      <w:bookmarkEnd w:id="200"/>
      <w:bookmarkEnd w:id="201"/>
      <w:bookmarkEnd w:id="202"/>
      <w:bookmarkEnd w:id="203"/>
      <w:r w:rsidRPr="00B7710E">
        <w:rPr>
          <w:rStyle w:val="GothamMediumHeadingChar"/>
        </w:rPr>
        <w:t>SACS – Teaching Qualifications</w:t>
      </w:r>
      <w:bookmarkEnd w:id="220"/>
      <w:bookmarkEnd w:id="221"/>
      <w:bookmarkEnd w:id="222"/>
      <w:bookmarkEnd w:id="223"/>
      <w:bookmarkEnd w:id="224"/>
      <w:bookmarkEnd w:id="225"/>
      <w:bookmarkEnd w:id="226"/>
      <w:r w:rsidRPr="00B7710E">
        <w:rPr>
          <w:rStyle w:val="GothamMediumHeadingChar"/>
        </w:rPr>
        <w:t xml:space="preserve"> </w:t>
      </w:r>
    </w:p>
    <w:p w:rsidRPr="00FF07E8" w:rsidR="00E43FD4" w:rsidP="00E43FD4" w:rsidRDefault="00E43FD4" w14:paraId="4F624B9C" w14:textId="7070ECF5">
      <w:pPr>
        <w:rPr>
          <w:rFonts w:ascii="Gotham Medium" w:hAnsi="Gotham Medium"/>
          <w:sz w:val="20"/>
          <w:szCs w:val="20"/>
        </w:rPr>
      </w:pPr>
      <w:r w:rsidRPr="00FF07E8">
        <w:rPr>
          <w:rFonts w:ascii="Gotham Medium" w:hAnsi="Gotham Medium"/>
          <w:sz w:val="20"/>
          <w:szCs w:val="20"/>
        </w:rPr>
        <w:t>UCF Faculty Teaching Qualifications Guidelines</w:t>
      </w:r>
    </w:p>
    <w:p w:rsidRPr="00B7710E" w:rsidR="000C26CD" w:rsidP="004721A3" w:rsidRDefault="00E43FD4" w14:paraId="08FB9204" w14:textId="77777777">
      <w:pPr>
        <w:jc w:val="both"/>
        <w:rPr>
          <w:sz w:val="20"/>
          <w:szCs w:val="20"/>
        </w:rPr>
      </w:pPr>
      <w:r w:rsidRPr="00B7710E">
        <w:rPr>
          <w:sz w:val="20"/>
          <w:szCs w:val="20"/>
        </w:rPr>
        <w:t>The following teaching qualifications guidelines are specific to UCF but draw heavily from and are in alignment with SACS Comprehensive Standard 3.7.1 and corresponding SACS guidelines for compliance with this Comprehensive Standard. The guidelines apply to all instructors of record at UCF, regardless of contract type (e.g., full-time faculty, adjuncts, volunteers, GTAs, etc.).</w:t>
      </w:r>
    </w:p>
    <w:p w:rsidRPr="00B7710E" w:rsidR="00E43FD4" w:rsidP="004721A3" w:rsidRDefault="00E43FD4" w14:paraId="361D5DF9" w14:textId="77777777">
      <w:pPr>
        <w:jc w:val="both"/>
        <w:rPr>
          <w:sz w:val="20"/>
          <w:szCs w:val="20"/>
        </w:rPr>
      </w:pPr>
      <w:r w:rsidRPr="00B7710E">
        <w:rPr>
          <w:sz w:val="20"/>
          <w:szCs w:val="20"/>
        </w:rPr>
        <w:t>As part of its strategic planning initiative, the University of Central Florida establishes specific goals for the university that express what it will take to achieve the university’s vision of prominence. The goals articulate UCF’s commitment to achieving its vision through providing high quality undergraduate and graduate education. Accordingly, UCF is committed to employing high quality faculty members to achieve standards of excellence.</w:t>
      </w:r>
    </w:p>
    <w:p w:rsidRPr="00B7710E" w:rsidR="00E43FD4" w:rsidP="004721A3" w:rsidRDefault="00E43FD4" w14:paraId="1FAAEDFA" w14:textId="77777777">
      <w:pPr>
        <w:jc w:val="both"/>
        <w:rPr>
          <w:sz w:val="20"/>
          <w:szCs w:val="20"/>
        </w:rPr>
      </w:pPr>
      <w:r w:rsidRPr="00B7710E">
        <w:rPr>
          <w:sz w:val="20"/>
          <w:szCs w:val="20"/>
        </w:rPr>
        <w:t>The institution is required to justify and document the qualifications of its faculty as part of its accreditation process under the Southern Association of Colleges and Schools Commission on Colleges (SACS-CoC); in particular, to demonstrate compliance with SACS Comprehensive Standard 3.7.1 (Faculty Competence). To this end, the department chair or comparable unit head must make a clear and compelling case to sufficiently support each faculty hire and teaching assignment within his or her unit. Appropriate supporting documentation must also be provided as evidence of the faculty member’s (or Graduate Teaching Associate’s) qualifications. All hiring decisions and teaching assignments should consider competence, effectiveness, and capacity.</w:t>
      </w:r>
    </w:p>
    <w:p w:rsidRPr="00B7710E" w:rsidR="00E43FD4" w:rsidP="004721A3" w:rsidRDefault="00E43FD4" w14:paraId="7B786576" w14:textId="77777777">
      <w:pPr>
        <w:jc w:val="both"/>
        <w:rPr>
          <w:sz w:val="20"/>
          <w:szCs w:val="20"/>
        </w:rPr>
      </w:pPr>
      <w:r w:rsidRPr="00B7710E">
        <w:rPr>
          <w:sz w:val="20"/>
          <w:szCs w:val="20"/>
        </w:rPr>
        <w:t>There are two means by which an individual may be qualified to serve as an instructor of record for credit bearing courses at UCF:</w:t>
      </w:r>
    </w:p>
    <w:p w:rsidRPr="00B7710E" w:rsidR="00BF64D7" w:rsidP="004721A3" w:rsidRDefault="00E43FD4" w14:paraId="4CA6C71E" w14:textId="77777777">
      <w:pPr>
        <w:pStyle w:val="ListParagraph"/>
        <w:numPr>
          <w:ilvl w:val="0"/>
          <w:numId w:val="6"/>
        </w:numPr>
        <w:jc w:val="both"/>
        <w:rPr>
          <w:sz w:val="20"/>
          <w:szCs w:val="20"/>
        </w:rPr>
      </w:pPr>
      <w:r w:rsidRPr="00B7710E">
        <w:rPr>
          <w:sz w:val="20"/>
          <w:szCs w:val="20"/>
        </w:rPr>
        <w:t>by academic credential(s) (degrees and coursework) alone or</w:t>
      </w:r>
    </w:p>
    <w:p w:rsidRPr="00B7710E" w:rsidR="00E43FD4" w:rsidP="004721A3" w:rsidRDefault="00E43FD4" w14:paraId="30111DD7" w14:textId="1FF9C928">
      <w:pPr>
        <w:pStyle w:val="ListParagraph"/>
        <w:numPr>
          <w:ilvl w:val="0"/>
          <w:numId w:val="6"/>
        </w:numPr>
        <w:jc w:val="both"/>
        <w:rPr>
          <w:sz w:val="20"/>
          <w:szCs w:val="20"/>
        </w:rPr>
      </w:pPr>
      <w:r w:rsidRPr="00B7710E">
        <w:rPr>
          <w:sz w:val="20"/>
          <w:szCs w:val="20"/>
        </w:rPr>
        <w:t>by qualifications other than academic credentials (or combined with credentials) that are appropriate for teaching particular courses. (Does not apply for GTAs.)</w:t>
      </w:r>
    </w:p>
    <w:p w:rsidRPr="00B7710E" w:rsidR="00E43FD4" w:rsidP="004721A3" w:rsidRDefault="00E43FD4" w14:paraId="1BB2884A" w14:textId="77777777">
      <w:pPr>
        <w:jc w:val="both"/>
        <w:rPr>
          <w:sz w:val="20"/>
          <w:szCs w:val="20"/>
        </w:rPr>
      </w:pPr>
      <w:r w:rsidRPr="00B7710E">
        <w:rPr>
          <w:sz w:val="20"/>
          <w:szCs w:val="20"/>
        </w:rPr>
        <w:t>When making hiring decisions and teaching assignments, primary consideration should be given to the highest earned degree in the teaching discipline or related discipline in accordance with the academic credential guidelines outlined below.</w:t>
      </w:r>
    </w:p>
    <w:p w:rsidRPr="00B7710E" w:rsidR="00E43FD4" w:rsidP="004721A3" w:rsidRDefault="00E43FD4" w14:paraId="2B2347CA" w14:textId="77777777">
      <w:pPr>
        <w:jc w:val="both"/>
        <w:rPr>
          <w:rFonts w:ascii="Gotham Medium" w:hAnsi="Gotham Medium"/>
          <w:sz w:val="20"/>
          <w:szCs w:val="20"/>
        </w:rPr>
      </w:pPr>
      <w:r w:rsidRPr="00B7710E">
        <w:rPr>
          <w:rFonts w:ascii="Gotham Medium" w:hAnsi="Gotham Medium"/>
          <w:sz w:val="20"/>
          <w:szCs w:val="20"/>
        </w:rPr>
        <w:t>Qualification by Academic Credential(s)</w:t>
      </w:r>
    </w:p>
    <w:p w:rsidRPr="00B7710E" w:rsidR="00E43FD4" w:rsidP="004721A3" w:rsidRDefault="00E43FD4" w14:paraId="0385E01C" w14:textId="77777777">
      <w:pPr>
        <w:jc w:val="both"/>
        <w:rPr>
          <w:sz w:val="20"/>
          <w:szCs w:val="20"/>
        </w:rPr>
      </w:pPr>
      <w:r w:rsidRPr="00B7710E">
        <w:rPr>
          <w:sz w:val="20"/>
          <w:szCs w:val="20"/>
        </w:rPr>
        <w:t>Faculty teaching baccalaureate courses may be qualified by:</w:t>
      </w:r>
    </w:p>
    <w:p w:rsidRPr="00B7710E" w:rsidR="00E43FD4" w:rsidP="004721A3" w:rsidRDefault="00E43FD4" w14:paraId="41F34FD7" w14:textId="77777777">
      <w:pPr>
        <w:jc w:val="both"/>
        <w:rPr>
          <w:sz w:val="20"/>
          <w:szCs w:val="20"/>
        </w:rPr>
      </w:pPr>
      <w:r w:rsidRPr="00B7710E">
        <w:rPr>
          <w:rFonts w:ascii="Gotham Medium" w:hAnsi="Gotham Medium"/>
          <w:sz w:val="18"/>
          <w:szCs w:val="18"/>
        </w:rPr>
        <w:t>Degree alone</w:t>
      </w:r>
      <w:r w:rsidRPr="00B7710E">
        <w:rPr>
          <w:sz w:val="20"/>
          <w:szCs w:val="20"/>
        </w:rPr>
        <w:t>: Master’s degree or higher in the teaching discipline or a related discipline</w:t>
      </w:r>
    </w:p>
    <w:p w:rsidRPr="00B7710E" w:rsidR="00E43FD4" w:rsidP="004721A3" w:rsidRDefault="00E43FD4" w14:paraId="2E4AB164" w14:textId="77777777">
      <w:pPr>
        <w:jc w:val="both"/>
        <w:rPr>
          <w:sz w:val="20"/>
          <w:szCs w:val="20"/>
        </w:rPr>
      </w:pPr>
      <w:r w:rsidRPr="00B7710E">
        <w:rPr>
          <w:sz w:val="20"/>
          <w:szCs w:val="20"/>
        </w:rPr>
        <w:t>OR</w:t>
      </w:r>
    </w:p>
    <w:p w:rsidRPr="00E67BE4" w:rsidR="00E43FD4" w:rsidP="004721A3" w:rsidRDefault="00E43FD4" w14:paraId="02840B58" w14:textId="77777777">
      <w:pPr>
        <w:jc w:val="both"/>
        <w:rPr>
          <w:rFonts w:ascii="Gotham Medium" w:hAnsi="Gotham Medium"/>
          <w:sz w:val="18"/>
          <w:szCs w:val="18"/>
        </w:rPr>
      </w:pPr>
      <w:r w:rsidRPr="00E67BE4">
        <w:rPr>
          <w:rFonts w:ascii="Gotham Medium" w:hAnsi="Gotham Medium"/>
          <w:sz w:val="18"/>
          <w:szCs w:val="18"/>
        </w:rPr>
        <w:t>Concentration:</w:t>
      </w:r>
    </w:p>
    <w:p w:rsidRPr="00B7710E" w:rsidR="00E43FD4" w:rsidP="004721A3" w:rsidRDefault="00E43FD4" w14:paraId="1EB3E36C" w14:textId="4575FC1F">
      <w:pPr>
        <w:jc w:val="both"/>
        <w:rPr>
          <w:sz w:val="20"/>
          <w:szCs w:val="20"/>
        </w:rPr>
      </w:pPr>
      <w:r w:rsidRPr="00B7710E">
        <w:rPr>
          <w:rFonts w:ascii="Gotham Medium" w:hAnsi="Gotham Medium"/>
          <w:sz w:val="18"/>
          <w:szCs w:val="18"/>
        </w:rPr>
        <w:t>Master’s and 18 hours</w:t>
      </w:r>
      <w:r w:rsidRPr="00B7710E">
        <w:rPr>
          <w:sz w:val="20"/>
          <w:szCs w:val="20"/>
        </w:rPr>
        <w:t>: Master’s degree or higher (in any discipline) with a concentration (minimum of 18 graduate semester hours) in the teaching discipline or related discipline.</w:t>
      </w:r>
    </w:p>
    <w:p w:rsidRPr="00B7710E" w:rsidR="000B04F3" w:rsidP="004721A3" w:rsidRDefault="000B04F3" w14:paraId="1A21AEB4" w14:textId="77777777">
      <w:pPr>
        <w:jc w:val="both"/>
        <w:rPr>
          <w:sz w:val="20"/>
          <w:szCs w:val="20"/>
        </w:rPr>
      </w:pPr>
      <w:r w:rsidRPr="00E67BE4">
        <w:rPr>
          <w:rFonts w:ascii="Gotham Medium" w:hAnsi="Gotham Medium"/>
          <w:sz w:val="18"/>
          <w:szCs w:val="18"/>
        </w:rPr>
        <w:t>Professional experience</w:t>
      </w:r>
      <w:r w:rsidRPr="00B7710E">
        <w:rPr>
          <w:sz w:val="20"/>
          <w:szCs w:val="20"/>
        </w:rPr>
        <w:t>; where the individual has 10+ years of progressing professional experience (e.g. Assistant Editor -&gt; Associate Editor -&gt; Editor)</w:t>
      </w:r>
    </w:p>
    <w:p w:rsidRPr="004E6CAB" w:rsidR="00ED2378" w:rsidP="004721A3" w:rsidRDefault="000B04F3" w14:paraId="30E245F5" w14:textId="4DA06E89">
      <w:pPr>
        <w:jc w:val="both"/>
        <w:rPr>
          <w:sz w:val="20"/>
          <w:szCs w:val="20"/>
        </w:rPr>
      </w:pPr>
      <w:r w:rsidRPr="00B7710E">
        <w:rPr>
          <w:sz w:val="20"/>
          <w:szCs w:val="20"/>
        </w:rPr>
        <w:t xml:space="preserve">If qualifying someone by experience alone, the university requires an updated resume/CV reviewing all related professional experience, award earned, etc. A rationale must be composed that clearly </w:t>
      </w:r>
      <w:r w:rsidRPr="00B7710E" w:rsidR="00821E81">
        <w:rPr>
          <w:sz w:val="20"/>
          <w:szCs w:val="20"/>
        </w:rPr>
        <w:t>outlines</w:t>
      </w:r>
      <w:r w:rsidRPr="00B7710E">
        <w:rPr>
          <w:sz w:val="20"/>
          <w:szCs w:val="20"/>
        </w:rPr>
        <w:t xml:space="preserve"> why the individual is qualified to teach the course(s).</w:t>
      </w:r>
      <w:bookmarkStart w:name="_Toc476216433" w:id="230"/>
      <w:bookmarkStart w:name="_Toc476229479" w:id="231"/>
      <w:bookmarkStart w:name="_Toc476231207" w:id="232"/>
      <w:bookmarkStart w:name="_Toc476231458" w:id="233"/>
      <w:bookmarkStart w:name="_Toc476232557" w:id="234"/>
      <w:bookmarkEnd w:id="227"/>
      <w:bookmarkEnd w:id="228"/>
      <w:bookmarkEnd w:id="229"/>
    </w:p>
    <w:p w:rsidRPr="00C24062" w:rsidR="00E43FD4" w:rsidP="00E43FD4" w:rsidRDefault="00E43FD4" w14:paraId="22E242D6" w14:textId="3794CD7B">
      <w:pPr>
        <w:pStyle w:val="GothamMediumHeading"/>
        <w:numPr>
          <w:ilvl w:val="0"/>
          <w:numId w:val="1"/>
        </w:numPr>
        <w:spacing w:after="240"/>
        <w:rPr>
          <w:rStyle w:val="GothamMediumHeadingChar"/>
        </w:rPr>
      </w:pPr>
      <w:bookmarkStart w:name="_Toc476216452" w:id="235"/>
      <w:bookmarkStart w:name="_Toc476229461" w:id="236"/>
      <w:bookmarkStart w:name="_Toc476231104" w:id="237"/>
      <w:bookmarkStart w:name="_Toc476231431" w:id="238"/>
      <w:bookmarkStart w:name="_Toc476232539" w:id="239"/>
      <w:bookmarkStart w:name="_Toc480382205" w:id="240"/>
      <w:bookmarkStart w:name="_Toc173248633" w:id="241"/>
      <w:bookmarkStart w:name="_Toc476216414" w:id="242"/>
      <w:bookmarkStart w:name="_Toc476229445" w:id="243"/>
      <w:bookmarkStart w:name="_Toc476232523" w:id="244"/>
      <w:r w:rsidRPr="00C24062">
        <w:rPr>
          <w:rStyle w:val="GothamMediumHeadingChar"/>
        </w:rPr>
        <w:t>Travel</w:t>
      </w:r>
      <w:bookmarkEnd w:id="235"/>
      <w:bookmarkEnd w:id="236"/>
      <w:bookmarkEnd w:id="237"/>
      <w:bookmarkEnd w:id="238"/>
      <w:bookmarkEnd w:id="239"/>
      <w:bookmarkEnd w:id="240"/>
      <w:r w:rsidRPr="00C24062">
        <w:rPr>
          <w:rStyle w:val="GothamMediumHeadingChar"/>
        </w:rPr>
        <w:t xml:space="preserve"> </w:t>
      </w:r>
      <w:r w:rsidRPr="00C24062" w:rsidR="00F96B55">
        <w:rPr>
          <w:rStyle w:val="GothamMediumHeadingChar"/>
        </w:rPr>
        <w:t>Policies and Procedures</w:t>
      </w:r>
      <w:bookmarkEnd w:id="241"/>
    </w:p>
    <w:p w:rsidRPr="00ED2378" w:rsidR="00506FD5" w:rsidP="00506FD5" w:rsidRDefault="00506FD5" w14:paraId="5D2AD7DE" w14:textId="77777777">
      <w:pPr>
        <w:pStyle w:val="Default"/>
        <w:rPr>
          <w:sz w:val="20"/>
          <w:szCs w:val="20"/>
        </w:rPr>
      </w:pPr>
      <w:bookmarkStart w:name="_Toc480382206" w:id="245"/>
      <w:bookmarkEnd w:id="230"/>
      <w:bookmarkEnd w:id="231"/>
      <w:bookmarkEnd w:id="232"/>
      <w:bookmarkEnd w:id="233"/>
      <w:bookmarkEnd w:id="234"/>
      <w:bookmarkEnd w:id="242"/>
      <w:bookmarkEnd w:id="243"/>
      <w:bookmarkEnd w:id="244"/>
      <w:r w:rsidRPr="00ED2378">
        <w:rPr>
          <w:rFonts w:ascii="Calibri" w:hAnsi="Calibri" w:cs="Calibri"/>
          <w:b/>
          <w:bCs/>
          <w:sz w:val="20"/>
          <w:szCs w:val="20"/>
        </w:rPr>
        <w:t xml:space="preserve">[All travel policies and procedures are subject to availability of funds, as well as College and University mandates.] </w:t>
      </w:r>
    </w:p>
    <w:p w:rsidRPr="00B7710E" w:rsidR="00506FD5" w:rsidP="00506FD5" w:rsidRDefault="00506FD5" w14:paraId="4FA84E77" w14:textId="77777777">
      <w:pPr>
        <w:pStyle w:val="Default"/>
        <w:rPr>
          <w:sz w:val="20"/>
          <w:szCs w:val="20"/>
        </w:rPr>
      </w:pPr>
      <w:r w:rsidRPr="00B7710E">
        <w:rPr>
          <w:rFonts w:ascii="Calibri" w:hAnsi="Calibri" w:cs="Calibri"/>
          <w:sz w:val="20"/>
          <w:szCs w:val="20"/>
        </w:rPr>
        <w:t xml:space="preserve">Requests for travel reimbursement may be made by each full-time faculty member at any time he/she is under contract with the university. Requests for reimbursement must be made </w:t>
      </w:r>
      <w:r w:rsidRPr="00B7710E">
        <w:rPr>
          <w:rFonts w:ascii="Calibri" w:hAnsi="Calibri" w:cs="Calibri"/>
          <w:i/>
          <w:iCs/>
          <w:sz w:val="20"/>
          <w:szCs w:val="20"/>
        </w:rPr>
        <w:t xml:space="preserve">prior </w:t>
      </w:r>
      <w:r w:rsidRPr="00B7710E">
        <w:rPr>
          <w:rFonts w:ascii="Calibri" w:hAnsi="Calibri" w:cs="Calibri"/>
          <w:sz w:val="20"/>
          <w:szCs w:val="20"/>
        </w:rPr>
        <w:t xml:space="preserve">to traveling. </w:t>
      </w:r>
    </w:p>
    <w:p w:rsidRPr="00B7710E" w:rsidR="00506FD5" w:rsidP="00506FD5" w:rsidRDefault="00506FD5" w14:paraId="06D71DE0" w14:textId="205AA41E">
      <w:pPr>
        <w:pStyle w:val="Default"/>
        <w:rPr>
          <w:rFonts w:ascii="Calibri" w:hAnsi="Calibri" w:cs="Calibri"/>
          <w:sz w:val="20"/>
          <w:szCs w:val="20"/>
        </w:rPr>
      </w:pPr>
      <w:r w:rsidRPr="00B7710E">
        <w:rPr>
          <w:rFonts w:ascii="Calibri" w:hAnsi="Calibri" w:cs="Calibri"/>
          <w:sz w:val="20"/>
          <w:szCs w:val="20"/>
        </w:rPr>
        <w:t xml:space="preserve">NOTE: If one is traveling for professional purposes, and is not being compensated/reimbursed by university funds, an employee must complete a </w:t>
      </w:r>
      <w:hyperlink w:history="1" r:id="rId105">
        <w:r w:rsidRPr="00B7710E">
          <w:rPr>
            <w:rStyle w:val="Hyperlink"/>
            <w:rFonts w:ascii="Calibri" w:hAnsi="Calibri" w:cs="Calibri"/>
          </w:rPr>
          <w:t>complimentary TAR</w:t>
        </w:r>
      </w:hyperlink>
      <w:r w:rsidRPr="00B7710E">
        <w:rPr>
          <w:rFonts w:ascii="Calibri" w:hAnsi="Calibri" w:cs="Calibri"/>
          <w:sz w:val="20"/>
          <w:szCs w:val="20"/>
        </w:rPr>
        <w:t xml:space="preserve">. </w:t>
      </w:r>
    </w:p>
    <w:p w:rsidRPr="00B7710E" w:rsidR="00506FD5" w:rsidP="00506FD5" w:rsidRDefault="00506FD5" w14:paraId="05A1CA68" w14:textId="77777777">
      <w:pPr>
        <w:pStyle w:val="Default"/>
        <w:rPr>
          <w:rFonts w:ascii="Calibri" w:hAnsi="Calibri" w:cs="Calibri"/>
          <w:sz w:val="20"/>
          <w:szCs w:val="20"/>
        </w:rPr>
      </w:pPr>
    </w:p>
    <w:p w:rsidRPr="00ED2378" w:rsidR="00506FD5" w:rsidP="00506FD5" w:rsidRDefault="00506FD5" w14:paraId="2ADEBBD1" w14:textId="77777777">
      <w:pPr>
        <w:pStyle w:val="Default"/>
        <w:rPr>
          <w:sz w:val="20"/>
          <w:szCs w:val="20"/>
        </w:rPr>
      </w:pPr>
      <w:r w:rsidRPr="00ED2378">
        <w:rPr>
          <w:rFonts w:ascii="Calibri" w:hAnsi="Calibri" w:cs="Calibri"/>
          <w:b/>
          <w:bCs/>
          <w:sz w:val="20"/>
          <w:szCs w:val="20"/>
        </w:rPr>
        <w:t xml:space="preserve">For Tenured and Tenure-Earning Faculty: </w:t>
      </w:r>
    </w:p>
    <w:p w:rsidRPr="00B7710E" w:rsidR="00506FD5" w:rsidP="00506FD5" w:rsidRDefault="00506FD5" w14:paraId="3DD81811" w14:textId="56B80CA6">
      <w:pPr>
        <w:rPr>
          <w:rFonts w:ascii="Calibri" w:hAnsi="Calibri" w:cs="Calibri"/>
          <w:sz w:val="20"/>
          <w:szCs w:val="20"/>
        </w:rPr>
      </w:pPr>
      <w:r w:rsidRPr="00B7710E">
        <w:rPr>
          <w:rFonts w:ascii="Calibri" w:hAnsi="Calibri" w:cs="Calibri"/>
          <w:sz w:val="20"/>
          <w:szCs w:val="20"/>
        </w:rPr>
        <w:t xml:space="preserve">Faculty will be asked to submit a plan of travel at the start of each academic year to the </w:t>
      </w:r>
      <w:r w:rsidRPr="00B7710E" w:rsidR="0091400C">
        <w:rPr>
          <w:sz w:val="20"/>
        </w:rPr>
        <w:t>NSCM</w:t>
      </w:r>
      <w:r w:rsidRPr="00B7710E">
        <w:rPr>
          <w:rFonts w:ascii="Calibri" w:hAnsi="Calibri" w:cs="Calibri"/>
          <w:sz w:val="20"/>
          <w:szCs w:val="20"/>
        </w:rPr>
        <w:t xml:space="preserve"> financial officer who will provide a planning form to complete prior to the al</w:t>
      </w:r>
      <w:r w:rsidRPr="00B7710E" w:rsidR="00DC507B">
        <w:rPr>
          <w:rFonts w:ascii="Calibri" w:hAnsi="Calibri" w:cs="Calibri"/>
          <w:sz w:val="20"/>
          <w:szCs w:val="20"/>
        </w:rPr>
        <w:t>5</w:t>
      </w:r>
      <w:r w:rsidRPr="00B7710E" w:rsidR="004B35E4">
        <w:rPr>
          <w:rFonts w:ascii="Calibri" w:hAnsi="Calibri" w:cs="Calibri"/>
          <w:sz w:val="20"/>
          <w:szCs w:val="20"/>
        </w:rPr>
        <w:t xml:space="preserve"> </w:t>
      </w:r>
      <w:r w:rsidRPr="00B7710E">
        <w:rPr>
          <w:rFonts w:ascii="Calibri" w:hAnsi="Calibri" w:cs="Calibri"/>
          <w:sz w:val="20"/>
          <w:szCs w:val="20"/>
        </w:rPr>
        <w:t xml:space="preserve">location of funds. This plan will be reviewed by the Assistant Director and used to develop the upcoming travel budget based upon available resources. </w:t>
      </w:r>
    </w:p>
    <w:p w:rsidRPr="00B7710E" w:rsidR="00506FD5" w:rsidP="00506FD5" w:rsidRDefault="00506FD5" w14:paraId="26202788" w14:textId="3934BE3F">
      <w:pPr>
        <w:rPr>
          <w:rFonts w:ascii="Calibri" w:hAnsi="Calibri" w:cs="Calibri"/>
          <w:sz w:val="20"/>
          <w:szCs w:val="20"/>
        </w:rPr>
      </w:pPr>
      <w:r w:rsidRPr="00B7710E">
        <w:rPr>
          <w:rFonts w:ascii="Calibri" w:hAnsi="Calibri" w:cs="Calibri"/>
          <w:sz w:val="20"/>
          <w:szCs w:val="20"/>
        </w:rPr>
        <w:t xml:space="preserve">When requesting travel, please complete a Travel Authorization Request (TAR) routed to your Assistant Director. The Assistant Director will review and if approved, forward to </w:t>
      </w:r>
      <w:hyperlink w:history="1" r:id="rId106">
        <w:r w:rsidRPr="00B7710E">
          <w:rPr>
            <w:rStyle w:val="Hyperlink"/>
            <w:rFonts w:ascii="Calibri" w:hAnsi="Calibri" w:cs="Calibri"/>
          </w:rPr>
          <w:t>NSCMAccounting@ucf.edu</w:t>
        </w:r>
      </w:hyperlink>
      <w:r w:rsidRPr="00B7710E">
        <w:rPr>
          <w:rFonts w:ascii="Calibri" w:hAnsi="Calibri" w:cs="Calibri"/>
          <w:sz w:val="20"/>
          <w:szCs w:val="20"/>
        </w:rPr>
        <w:t xml:space="preserve"> for final approval and preparation of a purchase order. Once a purchase order is approved, the traveler will be notified and arrangements can be made. Note: no travel funds can be expended prior to this approval. Use Concur to book travel. If Concur is not use</w:t>
      </w:r>
      <w:r w:rsidR="00CF32BD">
        <w:rPr>
          <w:rFonts w:ascii="Calibri" w:hAnsi="Calibri" w:cs="Calibri"/>
          <w:sz w:val="20"/>
          <w:szCs w:val="20"/>
        </w:rPr>
        <w:t xml:space="preserve">d, </w:t>
      </w:r>
      <w:r w:rsidR="00AD57E7">
        <w:rPr>
          <w:rFonts w:ascii="Calibri" w:hAnsi="Calibri" w:cs="Calibri"/>
          <w:sz w:val="20"/>
          <w:szCs w:val="20"/>
        </w:rPr>
        <w:t>reach out to Wanda Tummons (</w:t>
      </w:r>
      <w:hyperlink w:history="1" r:id="rId107">
        <w:r w:rsidRPr="003717D6" w:rsidR="00AD57E7">
          <w:rPr>
            <w:rStyle w:val="Hyperlink"/>
            <w:rFonts w:ascii="Calibri" w:hAnsi="Calibri" w:cs="Calibri"/>
          </w:rPr>
          <w:t>Wanda.Tummons@ucf.edu</w:t>
        </w:r>
      </w:hyperlink>
      <w:r w:rsidR="00AD57E7">
        <w:rPr>
          <w:rFonts w:ascii="Calibri" w:hAnsi="Calibri" w:cs="Calibri"/>
          <w:sz w:val="20"/>
          <w:szCs w:val="20"/>
        </w:rPr>
        <w:t xml:space="preserve">) </w:t>
      </w:r>
      <w:r w:rsidR="00DB3083">
        <w:rPr>
          <w:rFonts w:ascii="Calibri" w:hAnsi="Calibri" w:cs="Calibri"/>
          <w:sz w:val="20"/>
          <w:szCs w:val="20"/>
        </w:rPr>
        <w:t>to request the use of a Pcard</w:t>
      </w:r>
      <w:r w:rsidRPr="00B7710E">
        <w:rPr>
          <w:rFonts w:ascii="Calibri" w:hAnsi="Calibri" w:cs="Calibri"/>
          <w:sz w:val="20"/>
          <w:szCs w:val="20"/>
        </w:rPr>
        <w:t>.</w:t>
      </w:r>
    </w:p>
    <w:p w:rsidRPr="00B7710E" w:rsidR="00506FD5" w:rsidP="00506FD5" w:rsidRDefault="00506FD5" w14:paraId="3A9960B4" w14:textId="7D2AB653">
      <w:pPr>
        <w:pStyle w:val="Default"/>
        <w:rPr>
          <w:rFonts w:asciiTheme="minorHAnsi" w:hAnsiTheme="minorHAnsi" w:cstheme="minorHAnsi"/>
          <w:i/>
          <w:iCs/>
          <w:sz w:val="22"/>
          <w:szCs w:val="22"/>
        </w:rPr>
      </w:pPr>
      <w:r w:rsidRPr="00B7710E">
        <w:rPr>
          <w:rFonts w:asciiTheme="minorHAnsi" w:hAnsiTheme="minorHAnsi" w:cstheme="minorHAnsi"/>
          <w:i/>
          <w:iCs/>
          <w:sz w:val="22"/>
          <w:szCs w:val="22"/>
        </w:rPr>
        <w:t xml:space="preserve">Please submit travel receipts to </w:t>
      </w:r>
      <w:r w:rsidRPr="00B7710E" w:rsidR="0091400C">
        <w:rPr>
          <w:i/>
          <w:iCs/>
          <w:sz w:val="20"/>
        </w:rPr>
        <w:t>NSCM</w:t>
      </w:r>
      <w:r w:rsidRPr="00B7710E">
        <w:rPr>
          <w:rFonts w:asciiTheme="minorHAnsi" w:hAnsiTheme="minorHAnsi" w:cstheme="minorHAnsi"/>
          <w:i/>
          <w:iCs/>
          <w:sz w:val="22"/>
          <w:szCs w:val="22"/>
        </w:rPr>
        <w:t>’s fiscal assistant within three business days of returning from travel.</w:t>
      </w:r>
    </w:p>
    <w:p w:rsidRPr="00B7710E" w:rsidR="00506FD5" w:rsidP="00506FD5" w:rsidRDefault="00506FD5" w14:paraId="291F9A21" w14:textId="77777777">
      <w:pPr>
        <w:pStyle w:val="Default"/>
        <w:rPr>
          <w:i/>
          <w:iCs/>
          <w:sz w:val="22"/>
          <w:szCs w:val="22"/>
        </w:rPr>
      </w:pPr>
    </w:p>
    <w:p w:rsidRPr="00B7710E" w:rsidR="00506FD5" w:rsidP="00506FD5" w:rsidRDefault="00506FD5" w14:paraId="3C68BB6E" w14:textId="77777777">
      <w:pPr>
        <w:rPr>
          <w:rFonts w:ascii="Calibri" w:hAnsi="Calibri" w:cs="Calibri"/>
          <w:b/>
        </w:rPr>
      </w:pPr>
      <w:r w:rsidRPr="00ED2378">
        <w:rPr>
          <w:rFonts w:ascii="Calibri" w:hAnsi="Calibri" w:cs="Calibri"/>
          <w:b/>
          <w:sz w:val="20"/>
          <w:szCs w:val="20"/>
        </w:rPr>
        <w:t>Director Travel Grants:</w:t>
      </w:r>
      <w:r w:rsidRPr="00B7710E">
        <w:rPr>
          <w:rFonts w:ascii="Calibri" w:hAnsi="Calibri" w:cs="Calibri"/>
          <w:b/>
        </w:rPr>
        <w:br/>
      </w:r>
      <w:r w:rsidRPr="00B7710E">
        <w:rPr>
          <w:rFonts w:ascii="Calibri" w:hAnsi="Calibri" w:cs="Calibri"/>
          <w:sz w:val="20"/>
          <w:szCs w:val="20"/>
        </w:rPr>
        <w:t>The NSCM Director has allocated $10,000 from the Nicholson Endowment to grant exceptional requests from faculty seeking additional travel funding. Faculty may submit requests to support additional travel funding (e.g. requests for up to $1,000 additional funding for domestic travel, up to $1,500 for international travel). Faculty requests must not exceed one typed page and should include faculty name, conference/event dates and location, amount of the request, rationale for the request and a tentative budget of how the funding will be spent. Following an administrative review of funding proposals, individual faculty will be notified in a timely manner if their request will be funded.</w:t>
      </w:r>
    </w:p>
    <w:p w:rsidRPr="00B7710E" w:rsidR="00191934" w:rsidP="00DD6469" w:rsidRDefault="00191934" w14:paraId="04C3EDEF" w14:textId="30014499">
      <w:pPr>
        <w:rPr>
          <w:rFonts w:ascii="Calibri" w:hAnsi="Calibri" w:cs="Calibri"/>
          <w:sz w:val="20"/>
          <w:szCs w:val="20"/>
        </w:rPr>
      </w:pPr>
      <w:r w:rsidRPr="00B7710E">
        <w:rPr>
          <w:rFonts w:ascii="Calibri" w:hAnsi="Calibri" w:cs="Calibri"/>
          <w:sz w:val="20"/>
          <w:szCs w:val="20"/>
        </w:rPr>
        <w:t>An individual applying for the Director Travel Grants must have exhausted all other allocations before applying.</w:t>
      </w:r>
    </w:p>
    <w:p w:rsidRPr="00B7710E" w:rsidR="00506FD5" w:rsidP="00DD6469" w:rsidRDefault="00506FD5" w14:paraId="18EB43D4" w14:textId="4853D4CD">
      <w:pPr>
        <w:rPr>
          <w:rFonts w:ascii="Calibri" w:hAnsi="Calibri" w:cs="Calibri"/>
          <w:sz w:val="20"/>
          <w:szCs w:val="20"/>
        </w:rPr>
      </w:pPr>
      <w:r w:rsidRPr="00B7710E">
        <w:rPr>
          <w:rFonts w:ascii="Calibri" w:hAnsi="Calibri" w:cs="Calibri"/>
          <w:sz w:val="20"/>
          <w:szCs w:val="20"/>
        </w:rPr>
        <w:t>Requests</w:t>
      </w:r>
      <w:r w:rsidR="00943A63">
        <w:rPr>
          <w:rFonts w:ascii="Calibri" w:hAnsi="Calibri" w:cs="Calibri"/>
          <w:sz w:val="20"/>
          <w:szCs w:val="20"/>
        </w:rPr>
        <w:t xml:space="preserve"> and/or questions</w:t>
      </w:r>
      <w:r w:rsidRPr="00B7710E">
        <w:rPr>
          <w:rFonts w:ascii="Calibri" w:hAnsi="Calibri" w:cs="Calibri"/>
          <w:sz w:val="20"/>
          <w:szCs w:val="20"/>
        </w:rPr>
        <w:t xml:space="preserve"> should be sent to Dr. </w:t>
      </w:r>
      <w:r w:rsidR="005C74D7">
        <w:rPr>
          <w:rFonts w:ascii="Calibri" w:hAnsi="Calibri" w:cs="Calibri"/>
          <w:sz w:val="20"/>
          <w:szCs w:val="20"/>
        </w:rPr>
        <w:t>Robert Littlefield (</w:t>
      </w:r>
      <w:hyperlink w:history="1" r:id="rId108">
        <w:r w:rsidRPr="009B2F66" w:rsidR="005C74D7">
          <w:rPr>
            <w:rStyle w:val="Hyperlink"/>
            <w:rFonts w:ascii="Calibri" w:hAnsi="Calibri" w:cs="Calibri"/>
          </w:rPr>
          <w:t>Robert.Littlefield@ucf.edu</w:t>
        </w:r>
      </w:hyperlink>
      <w:r w:rsidR="005C74D7">
        <w:rPr>
          <w:rFonts w:ascii="Calibri" w:hAnsi="Calibri" w:cs="Calibri"/>
          <w:sz w:val="20"/>
          <w:szCs w:val="20"/>
        </w:rPr>
        <w:t>).</w:t>
      </w:r>
      <w:r w:rsidRPr="00B7710E" w:rsidR="00DD6469">
        <w:rPr>
          <w:rFonts w:ascii="Calibri" w:hAnsi="Calibri" w:cs="Calibri"/>
          <w:sz w:val="20"/>
          <w:szCs w:val="20"/>
        </w:rPr>
        <w:t xml:space="preserve"> </w:t>
      </w:r>
    </w:p>
    <w:p w:rsidRPr="00ED2378" w:rsidR="00F96B55" w:rsidP="00F96B55" w:rsidRDefault="00256A65" w14:paraId="1495DFD4" w14:textId="20DA0ACF">
      <w:pPr>
        <w:pStyle w:val="ListParagraph"/>
        <w:ind w:left="0"/>
        <w:rPr>
          <w:sz w:val="20"/>
          <w:szCs w:val="20"/>
        </w:rPr>
      </w:pPr>
      <w:r w:rsidRPr="00ED2378">
        <w:rPr>
          <w:b/>
          <w:bCs/>
          <w:sz w:val="20"/>
          <w:szCs w:val="20"/>
        </w:rPr>
        <w:t xml:space="preserve">Graduate </w:t>
      </w:r>
      <w:r w:rsidRPr="00ED2378" w:rsidR="00F96B55">
        <w:rPr>
          <w:b/>
          <w:bCs/>
          <w:sz w:val="20"/>
          <w:szCs w:val="20"/>
        </w:rPr>
        <w:t>Student Travel</w:t>
      </w:r>
    </w:p>
    <w:p w:rsidRPr="00B7710E" w:rsidR="00B31A60" w:rsidP="00B31A60" w:rsidRDefault="00B31A60" w14:paraId="2D84AFEC" w14:textId="77777777">
      <w:pPr>
        <w:spacing w:line="256" w:lineRule="auto"/>
        <w:jc w:val="both"/>
        <w:rPr>
          <w:rFonts w:eastAsia="Calibri" w:cstheme="minorHAnsi"/>
          <w:sz w:val="20"/>
          <w:szCs w:val="20"/>
        </w:rPr>
      </w:pPr>
      <w:r w:rsidRPr="00B7710E">
        <w:rPr>
          <w:rFonts w:eastAsia="Calibri" w:cstheme="minorHAnsi"/>
          <w:sz w:val="20"/>
          <w:szCs w:val="20"/>
        </w:rPr>
        <w:t>Current and previous Nicholson School of Communication and Media faculty who developed custom textbooks for our General Education Program students have approved the use of these royalties to reinvest in students. This fund will provide for Graduate Student travel funding</w:t>
      </w:r>
      <w:r>
        <w:rPr>
          <w:rFonts w:eastAsia="Calibri" w:cstheme="minorHAnsi"/>
          <w:sz w:val="20"/>
          <w:szCs w:val="20"/>
        </w:rPr>
        <w:t>.</w:t>
      </w:r>
    </w:p>
    <w:p w:rsidRPr="00B7710E" w:rsidR="00B31A60" w:rsidP="00B31A60" w:rsidRDefault="00B31A60" w14:paraId="565DC3C1" w14:textId="77777777">
      <w:pPr>
        <w:spacing w:line="256" w:lineRule="auto"/>
        <w:jc w:val="both"/>
        <w:rPr>
          <w:rFonts w:eastAsia="Calibri" w:cstheme="minorHAnsi"/>
          <w:sz w:val="20"/>
          <w:szCs w:val="20"/>
        </w:rPr>
      </w:pPr>
      <w:r w:rsidRPr="00B7710E">
        <w:rPr>
          <w:rFonts w:eastAsia="Calibri" w:cstheme="minorHAnsi"/>
          <w:sz w:val="20"/>
          <w:szCs w:val="20"/>
        </w:rPr>
        <w:t xml:space="preserve">With </w:t>
      </w:r>
      <w:r>
        <w:rPr>
          <w:rFonts w:eastAsia="Calibri" w:cstheme="minorHAnsi"/>
          <w:sz w:val="20"/>
          <w:szCs w:val="20"/>
        </w:rPr>
        <w:t>the school’s</w:t>
      </w:r>
      <w:r w:rsidRPr="00B7710E">
        <w:rPr>
          <w:rFonts w:eastAsia="Calibri" w:cstheme="minorHAnsi"/>
          <w:sz w:val="20"/>
          <w:szCs w:val="20"/>
        </w:rPr>
        <w:t xml:space="preserve"> commitment to providing an excellent</w:t>
      </w:r>
      <w:r>
        <w:rPr>
          <w:rFonts w:eastAsia="Calibri" w:cstheme="minorHAnsi"/>
          <w:sz w:val="20"/>
          <w:szCs w:val="20"/>
        </w:rPr>
        <w:t xml:space="preserve"> graduate</w:t>
      </w:r>
      <w:r w:rsidRPr="00B7710E">
        <w:rPr>
          <w:rFonts w:eastAsia="Calibri" w:cstheme="minorHAnsi"/>
          <w:sz w:val="20"/>
          <w:szCs w:val="20"/>
        </w:rPr>
        <w:t xml:space="preserve"> educational experience, </w:t>
      </w:r>
      <w:r>
        <w:rPr>
          <w:rFonts w:eastAsia="Calibri" w:cstheme="minorHAnsi"/>
          <w:sz w:val="20"/>
          <w:szCs w:val="20"/>
        </w:rPr>
        <w:t>each student is</w:t>
      </w:r>
      <w:r w:rsidRPr="00B7710E">
        <w:rPr>
          <w:rFonts w:eastAsia="Calibri" w:cstheme="minorHAnsi"/>
          <w:sz w:val="20"/>
          <w:szCs w:val="20"/>
        </w:rPr>
        <w:t xml:space="preserve"> allott</w:t>
      </w:r>
      <w:r>
        <w:rPr>
          <w:rFonts w:eastAsia="Calibri" w:cstheme="minorHAnsi"/>
          <w:sz w:val="20"/>
          <w:szCs w:val="20"/>
        </w:rPr>
        <w:t>ed</w:t>
      </w:r>
      <w:r w:rsidRPr="00B7710E">
        <w:rPr>
          <w:rFonts w:eastAsia="Calibri" w:cstheme="minorHAnsi"/>
          <w:sz w:val="20"/>
          <w:szCs w:val="20"/>
        </w:rPr>
        <w:t xml:space="preserve"> up to $500 (of approved expenses) to apply to support his/her/their travel to an appropriate related conference (Florida Communication Association Conference, National Communication Association Conference, etc.). </w:t>
      </w:r>
    </w:p>
    <w:p w:rsidRPr="00B7710E" w:rsidR="0052555D" w:rsidP="00506FD5" w:rsidRDefault="0052555D" w14:paraId="5D52CB79" w14:textId="34553C53">
      <w:pPr>
        <w:spacing w:line="256" w:lineRule="auto"/>
        <w:rPr>
          <w:rFonts w:eastAsia="Calibri" w:cstheme="minorHAnsi"/>
          <w:sz w:val="20"/>
          <w:szCs w:val="20"/>
        </w:rPr>
      </w:pPr>
      <w:r>
        <w:rPr>
          <w:rFonts w:eastAsia="Calibri" w:cstheme="minorHAnsi"/>
          <w:sz w:val="20"/>
          <w:szCs w:val="20"/>
        </w:rPr>
        <w:t xml:space="preserve">The procedure </w:t>
      </w:r>
      <w:r w:rsidR="008036A2">
        <w:rPr>
          <w:rFonts w:eastAsia="Calibri" w:cstheme="minorHAnsi"/>
          <w:sz w:val="20"/>
          <w:szCs w:val="20"/>
        </w:rPr>
        <w:t xml:space="preserve">for student’s to </w:t>
      </w:r>
      <w:r w:rsidR="00285581">
        <w:rPr>
          <w:rFonts w:eastAsia="Calibri" w:cstheme="minorHAnsi"/>
          <w:sz w:val="20"/>
          <w:szCs w:val="20"/>
        </w:rPr>
        <w:t>apply is as follows:</w:t>
      </w:r>
    </w:p>
    <w:p w:rsidRPr="0052555D" w:rsidR="00506FD5" w:rsidP="0052555D" w:rsidRDefault="00506FD5" w14:paraId="030B0545" w14:textId="313AF1BB">
      <w:pPr>
        <w:pStyle w:val="ListParagraph"/>
        <w:numPr>
          <w:ilvl w:val="0"/>
          <w:numId w:val="43"/>
        </w:numPr>
        <w:spacing w:line="256" w:lineRule="auto"/>
        <w:rPr>
          <w:rFonts w:eastAsia="Calibri" w:cstheme="minorHAnsi"/>
          <w:sz w:val="20"/>
          <w:szCs w:val="20"/>
        </w:rPr>
      </w:pPr>
      <w:r w:rsidRPr="0052555D">
        <w:rPr>
          <w:rFonts w:eastAsia="Calibri" w:cstheme="minorHAnsi"/>
          <w:sz w:val="20"/>
          <w:szCs w:val="20"/>
        </w:rPr>
        <w:t>The Graduate Student completes and sends to the Coordinator of the Master’s Program</w:t>
      </w:r>
      <w:r w:rsidR="008036A2">
        <w:rPr>
          <w:rFonts w:eastAsia="Calibri" w:cstheme="minorHAnsi"/>
          <w:sz w:val="20"/>
          <w:szCs w:val="20"/>
        </w:rPr>
        <w:t>:</w:t>
      </w:r>
    </w:p>
    <w:p w:rsidRPr="0052555D" w:rsidR="00506FD5" w:rsidP="0052555D" w:rsidRDefault="00506FD5" w14:paraId="58D5CD01" w14:textId="77777777">
      <w:pPr>
        <w:pStyle w:val="ListParagraph"/>
        <w:numPr>
          <w:ilvl w:val="0"/>
          <w:numId w:val="44"/>
        </w:numPr>
        <w:spacing w:line="256" w:lineRule="auto"/>
        <w:rPr>
          <w:rFonts w:eastAsia="Calibri" w:cstheme="minorHAnsi"/>
          <w:sz w:val="20"/>
          <w:szCs w:val="20"/>
        </w:rPr>
      </w:pPr>
      <w:r w:rsidRPr="0052555D">
        <w:rPr>
          <w:rFonts w:eastAsia="Calibri" w:cstheme="minorHAnsi"/>
          <w:sz w:val="20"/>
          <w:szCs w:val="20"/>
        </w:rPr>
        <w:t>Graduate Student Travel Request Form</w:t>
      </w:r>
    </w:p>
    <w:p w:rsidRPr="0052555D" w:rsidR="00506FD5" w:rsidP="0052555D" w:rsidRDefault="00506FD5" w14:paraId="1D268E43" w14:textId="088C07E6">
      <w:pPr>
        <w:pStyle w:val="ListParagraph"/>
        <w:numPr>
          <w:ilvl w:val="0"/>
          <w:numId w:val="44"/>
        </w:numPr>
        <w:spacing w:line="256" w:lineRule="auto"/>
        <w:rPr>
          <w:rFonts w:eastAsia="Calibri" w:cstheme="minorHAnsi"/>
          <w:sz w:val="20"/>
          <w:szCs w:val="20"/>
        </w:rPr>
      </w:pPr>
      <w:r w:rsidRPr="0052555D">
        <w:rPr>
          <w:rFonts w:eastAsia="Calibri" w:cstheme="minorHAnsi"/>
          <w:sz w:val="20"/>
          <w:szCs w:val="20"/>
        </w:rPr>
        <w:t>Travel Authorization Request Form</w:t>
      </w:r>
    </w:p>
    <w:p w:rsidRPr="0052555D" w:rsidR="00506FD5" w:rsidP="0052555D" w:rsidRDefault="00506FD5" w14:paraId="6B2C6439" w14:textId="0B2EE937">
      <w:pPr>
        <w:pStyle w:val="ListParagraph"/>
        <w:numPr>
          <w:ilvl w:val="0"/>
          <w:numId w:val="43"/>
        </w:numPr>
        <w:spacing w:line="256" w:lineRule="auto"/>
        <w:rPr>
          <w:rFonts w:eastAsia="Calibri" w:cstheme="minorHAnsi"/>
          <w:sz w:val="20"/>
          <w:szCs w:val="20"/>
        </w:rPr>
      </w:pPr>
      <w:r w:rsidRPr="0052555D">
        <w:rPr>
          <w:rFonts w:eastAsia="Calibri" w:cstheme="minorHAnsi"/>
          <w:sz w:val="20"/>
          <w:szCs w:val="20"/>
        </w:rPr>
        <w:t xml:space="preserve">The </w:t>
      </w:r>
      <w:r w:rsidRPr="0052555D" w:rsidR="005F2191">
        <w:rPr>
          <w:rFonts w:eastAsia="Calibri" w:cstheme="minorHAnsi"/>
          <w:sz w:val="20"/>
          <w:szCs w:val="20"/>
        </w:rPr>
        <w:t>c</w:t>
      </w:r>
      <w:r w:rsidRPr="0052555D">
        <w:rPr>
          <w:rFonts w:eastAsia="Calibri" w:cstheme="minorHAnsi"/>
          <w:sz w:val="20"/>
          <w:szCs w:val="20"/>
        </w:rPr>
        <w:t xml:space="preserve">oordinator of the </w:t>
      </w:r>
      <w:r w:rsidRPr="0052555D" w:rsidR="005F2191">
        <w:rPr>
          <w:rFonts w:eastAsia="Calibri" w:cstheme="minorHAnsi"/>
          <w:sz w:val="20"/>
          <w:szCs w:val="20"/>
        </w:rPr>
        <w:t>p</w:t>
      </w:r>
      <w:r w:rsidRPr="0052555D">
        <w:rPr>
          <w:rFonts w:eastAsia="Calibri" w:cstheme="minorHAnsi"/>
          <w:sz w:val="20"/>
          <w:szCs w:val="20"/>
        </w:rPr>
        <w:t xml:space="preserve">rogram reviews the submission and present it to the Graduate </w:t>
      </w:r>
      <w:r w:rsidRPr="0052555D" w:rsidR="005F2191">
        <w:rPr>
          <w:rFonts w:eastAsia="Calibri" w:cstheme="minorHAnsi"/>
          <w:sz w:val="20"/>
          <w:szCs w:val="20"/>
        </w:rPr>
        <w:t>Coordinator of Student Services</w:t>
      </w:r>
      <w:r w:rsidRPr="0052555D">
        <w:rPr>
          <w:rFonts w:eastAsia="Calibri" w:cstheme="minorHAnsi"/>
          <w:sz w:val="20"/>
          <w:szCs w:val="20"/>
        </w:rPr>
        <w:t xml:space="preserve"> for approval</w:t>
      </w:r>
      <w:r w:rsidRPr="0052555D" w:rsidR="00425121">
        <w:rPr>
          <w:rFonts w:eastAsia="Calibri" w:cstheme="minorHAnsi"/>
          <w:sz w:val="20"/>
          <w:szCs w:val="20"/>
        </w:rPr>
        <w:t>.</w:t>
      </w:r>
    </w:p>
    <w:p w:rsidR="00506FD5" w:rsidP="0052555D" w:rsidRDefault="00506FD5" w14:paraId="210DCE47" w14:textId="44F7FA1E">
      <w:pPr>
        <w:pStyle w:val="ListParagraph"/>
        <w:numPr>
          <w:ilvl w:val="0"/>
          <w:numId w:val="43"/>
        </w:numPr>
        <w:spacing w:line="256" w:lineRule="auto"/>
        <w:rPr>
          <w:rFonts w:eastAsia="Calibri" w:cstheme="minorHAnsi"/>
          <w:sz w:val="20"/>
          <w:szCs w:val="20"/>
        </w:rPr>
      </w:pPr>
      <w:r w:rsidRPr="0052555D">
        <w:rPr>
          <w:rFonts w:eastAsia="Calibri" w:cstheme="minorHAnsi"/>
          <w:sz w:val="20"/>
          <w:szCs w:val="20"/>
        </w:rPr>
        <w:t xml:space="preserve">The </w:t>
      </w:r>
      <w:r w:rsidRPr="0052555D" w:rsidR="00C36F73">
        <w:rPr>
          <w:rFonts w:eastAsia="Calibri" w:cstheme="minorHAnsi"/>
          <w:sz w:val="20"/>
          <w:szCs w:val="20"/>
        </w:rPr>
        <w:t>c</w:t>
      </w:r>
      <w:r w:rsidRPr="0052555D">
        <w:rPr>
          <w:rFonts w:eastAsia="Calibri" w:cstheme="minorHAnsi"/>
          <w:sz w:val="20"/>
          <w:szCs w:val="20"/>
        </w:rPr>
        <w:t xml:space="preserve">ommittee </w:t>
      </w:r>
      <w:r w:rsidRPr="0052555D" w:rsidR="00C36F73">
        <w:rPr>
          <w:rFonts w:eastAsia="Calibri" w:cstheme="minorHAnsi"/>
          <w:sz w:val="20"/>
          <w:szCs w:val="20"/>
        </w:rPr>
        <w:t>c</w:t>
      </w:r>
      <w:r w:rsidRPr="0052555D">
        <w:rPr>
          <w:rFonts w:eastAsia="Calibri" w:cstheme="minorHAnsi"/>
          <w:sz w:val="20"/>
          <w:szCs w:val="20"/>
        </w:rPr>
        <w:t xml:space="preserve">hair signs the Travel Request Form sends it to </w:t>
      </w:r>
      <w:hyperlink w:history="1" r:id="rId109">
        <w:r w:rsidRPr="0052555D">
          <w:rPr>
            <w:rFonts w:eastAsia="Calibri" w:cstheme="minorHAnsi"/>
            <w:sz w:val="20"/>
            <w:szCs w:val="20"/>
          </w:rPr>
          <w:t>NSCMAccounting@ucf.edu</w:t>
        </w:r>
      </w:hyperlink>
      <w:r w:rsidRPr="0052555D">
        <w:rPr>
          <w:rFonts w:eastAsia="Calibri" w:cstheme="minorHAnsi"/>
          <w:sz w:val="20"/>
          <w:szCs w:val="20"/>
        </w:rPr>
        <w:t xml:space="preserve"> for approval and processing.</w:t>
      </w:r>
    </w:p>
    <w:p w:rsidRPr="00285581" w:rsidR="00285581" w:rsidP="00285581" w:rsidRDefault="00285581" w14:paraId="7843330D" w14:textId="17DB2BDB">
      <w:pPr>
        <w:spacing w:line="256" w:lineRule="auto"/>
        <w:rPr>
          <w:rFonts w:eastAsia="Calibri" w:cstheme="minorHAnsi"/>
          <w:b/>
          <w:bCs/>
          <w:i/>
          <w:iCs/>
          <w:sz w:val="20"/>
          <w:szCs w:val="20"/>
        </w:rPr>
      </w:pPr>
      <w:r>
        <w:rPr>
          <w:rFonts w:eastAsia="Calibri" w:cstheme="minorHAnsi"/>
          <w:b/>
          <w:bCs/>
          <w:i/>
          <w:iCs/>
          <w:sz w:val="20"/>
          <w:szCs w:val="20"/>
        </w:rPr>
        <w:t xml:space="preserve">All forms related to travel can be found </w:t>
      </w:r>
      <w:hyperlink w:history="1" r:id="rId110">
        <w:r w:rsidRPr="00886590">
          <w:rPr>
            <w:rStyle w:val="Hyperlink"/>
            <w:rFonts w:eastAsia="Calibri" w:cstheme="minorHAnsi"/>
            <w:b/>
            <w:bCs/>
            <w:i/>
            <w:iCs/>
          </w:rPr>
          <w:t>here</w:t>
        </w:r>
      </w:hyperlink>
      <w:r>
        <w:rPr>
          <w:rFonts w:eastAsia="Calibri" w:cstheme="minorHAnsi"/>
          <w:b/>
          <w:bCs/>
          <w:i/>
          <w:iCs/>
          <w:sz w:val="20"/>
          <w:szCs w:val="20"/>
        </w:rPr>
        <w:t>.</w:t>
      </w:r>
    </w:p>
    <w:p w:rsidRPr="00225617" w:rsidR="00F96B55" w:rsidP="00225617" w:rsidRDefault="00506FD5" w14:paraId="4314A2F5" w14:textId="617906B4">
      <w:pPr>
        <w:autoSpaceDE w:val="0"/>
        <w:autoSpaceDN w:val="0"/>
        <w:adjustRightInd w:val="0"/>
        <w:spacing w:after="0" w:line="240" w:lineRule="auto"/>
        <w:rPr>
          <w:rFonts w:eastAsia="Calibri" w:cstheme="minorHAnsi"/>
          <w:color w:val="000000"/>
          <w:sz w:val="20"/>
          <w:szCs w:val="20"/>
        </w:rPr>
      </w:pPr>
      <w:r w:rsidRPr="00B7710E">
        <w:rPr>
          <w:rFonts w:eastAsia="Calibri" w:cstheme="minorHAnsi"/>
          <w:sz w:val="20"/>
          <w:szCs w:val="20"/>
        </w:rPr>
        <w:t>According to Natasha N. Hellerich, Associate General Counsel “Waiver/release documents for student travel are necessary, because for anything that is not an actual requirement for a course (in accordance with the course curriculum), but is a voluntary activity, we [General Counsel] recommend that a waiver be signed by the students … our [General Counsel] office can only recommend (as we [General Counsel] do) that these waivers be signed by the students, because they provide protection for the university and its employees.” (3.30.11) For questions, concerns or to have a waiver reviewed and/or created, please contact Associate General Counsel</w:t>
      </w:r>
      <w:r w:rsidRPr="00B7710E">
        <w:rPr>
          <w:rFonts w:eastAsia="Calibri" w:cstheme="minorHAnsi"/>
          <w:color w:val="000000"/>
          <w:sz w:val="20"/>
          <w:szCs w:val="20"/>
        </w:rPr>
        <w:t xml:space="preserve"> </w:t>
      </w:r>
      <w:r w:rsidRPr="00B7710E">
        <w:rPr>
          <w:rFonts w:eastAsia="Calibri" w:cstheme="minorHAnsi"/>
          <w:color w:val="006FC0"/>
          <w:sz w:val="20"/>
          <w:szCs w:val="20"/>
        </w:rPr>
        <w:t>Natasha.Hellerich@ucf.edu</w:t>
      </w:r>
      <w:r w:rsidRPr="00B7710E">
        <w:rPr>
          <w:rFonts w:eastAsia="Calibri" w:cstheme="minorHAnsi"/>
          <w:color w:val="000000"/>
          <w:sz w:val="20"/>
          <w:szCs w:val="20"/>
        </w:rPr>
        <w:t xml:space="preserve">. </w:t>
      </w:r>
    </w:p>
    <w:p w:rsidRPr="00B7710E" w:rsidR="00E43FD4" w:rsidP="00E43FD4" w:rsidRDefault="00E43FD4" w14:paraId="09BC7B08" w14:textId="6A0453EC">
      <w:pPr>
        <w:pStyle w:val="GothamMediumHeading"/>
        <w:numPr>
          <w:ilvl w:val="0"/>
          <w:numId w:val="1"/>
        </w:numPr>
        <w:spacing w:after="240"/>
      </w:pPr>
      <w:bookmarkStart w:name="_Toc173248634" w:id="246"/>
      <w:r w:rsidRPr="00B7710E">
        <w:rPr>
          <w:rStyle w:val="GothamMediumHeadingChar"/>
        </w:rPr>
        <w:t>University Policies and Regulations</w:t>
      </w:r>
      <w:bookmarkEnd w:id="245"/>
      <w:bookmarkEnd w:id="246"/>
      <w:r w:rsidRPr="00B7710E">
        <w:t xml:space="preserve"> </w:t>
      </w:r>
    </w:p>
    <w:p w:rsidRPr="00B7710E" w:rsidR="005C5BB3" w:rsidP="0071583F" w:rsidRDefault="00E43FD4" w14:paraId="1EC89635" w14:textId="77777777">
      <w:pPr>
        <w:jc w:val="both"/>
        <w:rPr>
          <w:sz w:val="20"/>
          <w:szCs w:val="20"/>
        </w:rPr>
      </w:pPr>
      <w:r w:rsidRPr="00B7710E">
        <w:rPr>
          <w:sz w:val="20"/>
          <w:szCs w:val="20"/>
        </w:rPr>
        <w:t>The University of Central Florida also has policies to address various operational issues that are not otherwise addressed in regulation and to outline procedures for those operations. Colleges and departments may also have policies to address matters that are specific to the particular college or department. All university policies are available for review at the following webpage: </w:t>
      </w:r>
      <w:hyperlink w:tgtFrame="_blank" w:history="1" r:id="rId111">
        <w:r w:rsidRPr="00B7710E">
          <w:rPr>
            <w:rStyle w:val="Hyperlink"/>
          </w:rPr>
          <w:t>http://policies.ucf.edu</w:t>
        </w:r>
      </w:hyperlink>
    </w:p>
    <w:p w:rsidRPr="00B7710E" w:rsidR="00E43FD4" w:rsidP="0071583F" w:rsidRDefault="00E43FD4" w14:paraId="103740DB" w14:textId="77777777">
      <w:pPr>
        <w:jc w:val="both"/>
        <w:rPr>
          <w:sz w:val="20"/>
          <w:szCs w:val="20"/>
        </w:rPr>
      </w:pPr>
      <w:r w:rsidRPr="00B7710E">
        <w:rPr>
          <w:sz w:val="20"/>
          <w:szCs w:val="20"/>
        </w:rPr>
        <w:t xml:space="preserve">The University of Central Florida has regulations to govern most of the university’s business and academic operations. All university regulations are available for review at the following webpage: </w:t>
      </w:r>
      <w:hyperlink w:tgtFrame="_blank" w:history="1" r:id="rId112">
        <w:r w:rsidRPr="00B7710E">
          <w:rPr>
            <w:rStyle w:val="Hyperlink"/>
          </w:rPr>
          <w:t>http://regulations.ucf.edu</w:t>
        </w:r>
      </w:hyperlink>
    </w:p>
    <w:p w:rsidR="00225617" w:rsidP="0071583F" w:rsidRDefault="00E43FD4" w14:paraId="1AD51B16" w14:textId="0EC4B1B2">
      <w:pPr>
        <w:jc w:val="both"/>
        <w:rPr>
          <w:sz w:val="20"/>
          <w:szCs w:val="20"/>
        </w:rPr>
      </w:pPr>
      <w:r w:rsidRPr="00B7710E">
        <w:rPr>
          <w:sz w:val="20"/>
          <w:szCs w:val="20"/>
        </w:rPr>
        <w:t>We encourage you to review the university’s regulations and policies, especially those that relate to your area’s operations. Comments regarding policies should be directed to the President’s Office. Comments regarding regulations should be directed to th</w:t>
      </w:r>
      <w:r w:rsidRPr="00B7710E" w:rsidR="005C5BB3">
        <w:rPr>
          <w:sz w:val="20"/>
          <w:szCs w:val="20"/>
        </w:rPr>
        <w:t>e Office of the General Counsel</w:t>
      </w:r>
      <w:r w:rsidRPr="00B7710E" w:rsidR="00425121">
        <w:rPr>
          <w:sz w:val="20"/>
          <w:szCs w:val="20"/>
        </w:rPr>
        <w:t>.</w:t>
      </w:r>
    </w:p>
    <w:p w:rsidRPr="00B7710E" w:rsidR="00722A6B" w:rsidP="00722A6B" w:rsidRDefault="00722A6B" w14:paraId="2E06F7E6" w14:textId="77777777">
      <w:pPr>
        <w:pStyle w:val="GothamMediumHeading"/>
        <w:numPr>
          <w:ilvl w:val="0"/>
          <w:numId w:val="1"/>
        </w:numPr>
        <w:spacing w:after="240"/>
        <w:rPr>
          <w:rStyle w:val="GothamMediumHeadingChar"/>
        </w:rPr>
      </w:pPr>
      <w:bookmarkStart w:name="_Toc173248635" w:id="247"/>
      <w:r w:rsidRPr="00B7710E">
        <w:rPr>
          <w:rStyle w:val="GothamMediumHeadingChar"/>
        </w:rPr>
        <w:t>Sick Leave Policy</w:t>
      </w:r>
      <w:bookmarkEnd w:id="247"/>
    </w:p>
    <w:p w:rsidRPr="00B7710E" w:rsidR="00722A6B" w:rsidP="00722A6B" w:rsidRDefault="00722A6B" w14:paraId="5C610307" w14:textId="77777777">
      <w:pPr>
        <w:rPr>
          <w:sz w:val="20"/>
          <w:szCs w:val="20"/>
        </w:rPr>
      </w:pPr>
      <w:r>
        <w:rPr>
          <w:sz w:val="20"/>
          <w:szCs w:val="20"/>
        </w:rPr>
        <w:t xml:space="preserve">Information about the accrual of sick leave can be found </w:t>
      </w:r>
      <w:hyperlink w:history="1" r:id="rId113">
        <w:r w:rsidRPr="006C587E">
          <w:rPr>
            <w:rStyle w:val="Hyperlink"/>
          </w:rPr>
          <w:t>here</w:t>
        </w:r>
      </w:hyperlink>
      <w:r>
        <w:rPr>
          <w:sz w:val="20"/>
          <w:szCs w:val="20"/>
        </w:rPr>
        <w:t>.</w:t>
      </w:r>
    </w:p>
    <w:p w:rsidR="00722A6B" w:rsidP="00722A6B" w:rsidRDefault="00722A6B" w14:paraId="10BE0088" w14:textId="77777777">
      <w:pPr>
        <w:rPr>
          <w:sz w:val="20"/>
          <w:szCs w:val="20"/>
        </w:rPr>
      </w:pPr>
      <w:r>
        <w:rPr>
          <w:sz w:val="20"/>
          <w:szCs w:val="20"/>
        </w:rPr>
        <w:t xml:space="preserve">A breakdown of payments for sick leave can be found </w:t>
      </w:r>
      <w:hyperlink w:history="1" r:id="rId114">
        <w:r w:rsidRPr="00573C8A">
          <w:rPr>
            <w:rStyle w:val="Hyperlink"/>
          </w:rPr>
          <w:t>here</w:t>
        </w:r>
      </w:hyperlink>
      <w:r>
        <w:rPr>
          <w:sz w:val="20"/>
          <w:szCs w:val="20"/>
        </w:rPr>
        <w:t>.</w:t>
      </w:r>
    </w:p>
    <w:p w:rsidR="00722A6B" w:rsidP="00E43FD4" w:rsidRDefault="00722A6B" w14:paraId="2AE1A86C" w14:textId="0AE422A3">
      <w:pPr>
        <w:rPr>
          <w:sz w:val="20"/>
          <w:szCs w:val="20"/>
        </w:rPr>
      </w:pPr>
      <w:r>
        <w:rPr>
          <w:sz w:val="20"/>
          <w:szCs w:val="20"/>
        </w:rPr>
        <w:t xml:space="preserve">Information about the Faculty Sick Leave Pool can be found </w:t>
      </w:r>
      <w:hyperlink w:history="1" r:id="rId115">
        <w:r w:rsidRPr="0005146B">
          <w:rPr>
            <w:rStyle w:val="Hyperlink"/>
          </w:rPr>
          <w:t>here</w:t>
        </w:r>
      </w:hyperlink>
      <w:r>
        <w:rPr>
          <w:sz w:val="20"/>
          <w:szCs w:val="20"/>
        </w:rPr>
        <w:t>.</w:t>
      </w:r>
    </w:p>
    <w:p w:rsidRPr="00634773" w:rsidR="00DD2B07" w:rsidP="00DD2B07" w:rsidRDefault="00DD2B07" w14:paraId="1A56B177" w14:textId="77777777">
      <w:pPr>
        <w:pStyle w:val="GothamMediumHeading"/>
        <w:numPr>
          <w:ilvl w:val="0"/>
          <w:numId w:val="1"/>
        </w:numPr>
        <w:spacing w:after="240"/>
      </w:pPr>
      <w:bookmarkStart w:name="_Toc173248636" w:id="248"/>
      <w:r w:rsidRPr="00634773">
        <w:t>Volunteer Services Agreement</w:t>
      </w:r>
      <w:bookmarkEnd w:id="248"/>
    </w:p>
    <w:p w:rsidRPr="00DD2B07" w:rsidR="00DD2B07" w:rsidP="00E43FD4" w:rsidRDefault="00DD2B07" w14:paraId="6D1183C1" w14:textId="2C237BEF">
      <w:r w:rsidRPr="00A72045">
        <w:t xml:space="preserve">To see a copy of the Volunteer Services Policy and Agreement form, </w:t>
      </w:r>
      <w:hyperlink w:history="1" r:id="rId116">
        <w:r w:rsidRPr="00A72045">
          <w:rPr>
            <w:rStyle w:val="Hyperlink"/>
            <w:sz w:val="22"/>
            <w:szCs w:val="22"/>
          </w:rPr>
          <w:t>click here</w:t>
        </w:r>
      </w:hyperlink>
      <w:r w:rsidRPr="00A72045">
        <w:t>.</w:t>
      </w:r>
    </w:p>
    <w:p w:rsidRPr="00B7710E" w:rsidR="00225617" w:rsidP="00225617" w:rsidRDefault="00225617" w14:paraId="7E90616D" w14:textId="77777777">
      <w:pPr>
        <w:pStyle w:val="GothamMediumHeading"/>
        <w:numPr>
          <w:ilvl w:val="0"/>
          <w:numId w:val="1"/>
        </w:numPr>
        <w:spacing w:after="240"/>
      </w:pPr>
      <w:bookmarkStart w:name="_Toc480382175" w:id="249"/>
      <w:bookmarkStart w:name="_Toc173248637" w:id="250"/>
      <w:r w:rsidRPr="00B7710E">
        <w:t>Hazardous Materials</w:t>
      </w:r>
      <w:bookmarkEnd w:id="249"/>
      <w:bookmarkEnd w:id="250"/>
      <w:r w:rsidRPr="00B7710E">
        <w:t xml:space="preserve"> </w:t>
      </w:r>
    </w:p>
    <w:p w:rsidRPr="00B7710E" w:rsidR="00225617" w:rsidP="00225617" w:rsidRDefault="00225617" w14:paraId="03F6865E" w14:textId="77777777">
      <w:pPr>
        <w:spacing w:after="0"/>
        <w:rPr>
          <w:sz w:val="20"/>
          <w:szCs w:val="20"/>
        </w:rPr>
      </w:pPr>
      <w:r w:rsidRPr="00B7710E">
        <w:rPr>
          <w:sz w:val="20"/>
          <w:szCs w:val="20"/>
        </w:rPr>
        <w:t>To view the university’s policy on the procurement, use and possession of hazardous materials please click </w:t>
      </w:r>
      <w:hyperlink w:history="1" w:anchor="hazwaste" r:id="rId117">
        <w:r w:rsidRPr="00B7710E">
          <w:rPr>
            <w:rStyle w:val="Hyperlink"/>
          </w:rPr>
          <w:t>here</w:t>
        </w:r>
      </w:hyperlink>
      <w:r w:rsidRPr="00B7710E">
        <w:rPr>
          <w:sz w:val="20"/>
          <w:szCs w:val="20"/>
        </w:rPr>
        <w:t>.</w:t>
      </w:r>
    </w:p>
    <w:p w:rsidRPr="00B7710E" w:rsidR="00225617" w:rsidP="00E43FD4" w:rsidRDefault="00225617" w14:paraId="32BFBD9E" w14:textId="5CA4015C">
      <w:pPr>
        <w:rPr>
          <w:sz w:val="20"/>
          <w:szCs w:val="20"/>
        </w:rPr>
        <w:sectPr w:rsidRPr="00B7710E" w:rsidR="00225617">
          <w:headerReference w:type="default" r:id="rId118"/>
          <w:pgSz w:w="12240" w:h="15840" w:orient="portrait"/>
          <w:pgMar w:top="1440" w:right="1440" w:bottom="1440" w:left="1440" w:header="720" w:footer="720" w:gutter="0"/>
          <w:cols w:space="720"/>
          <w:docGrid w:linePitch="360"/>
        </w:sectPr>
      </w:pPr>
    </w:p>
    <w:p w:rsidRPr="00B7710E" w:rsidR="00380B8B" w:rsidP="00380B8B" w:rsidRDefault="004E6CAB" w14:paraId="00DA28C0" w14:textId="4F9D0A74">
      <w:pPr>
        <w:pStyle w:val="GothamMediumHeading"/>
        <w:spacing w:after="240"/>
        <w:jc w:val="center"/>
        <w:rPr>
          <w:rStyle w:val="GothamMediumHeadingChar"/>
          <w:b/>
          <w:u w:val="single"/>
        </w:rPr>
      </w:pPr>
      <w:bookmarkStart w:name="_Toc173248638" w:id="251"/>
      <w:bookmarkStart w:name="_Toc480382207" w:id="252"/>
      <w:r>
        <w:rPr>
          <w:rStyle w:val="GothamMediumHeadingChar"/>
          <w:b/>
          <w:u w:val="single"/>
        </w:rPr>
        <w:t>Utilities</w:t>
      </w:r>
      <w:bookmarkEnd w:id="251"/>
    </w:p>
    <w:p w:rsidRPr="00B7710E" w:rsidR="00A732EE" w:rsidP="00A732EE" w:rsidRDefault="00A732EE" w14:paraId="19A5D487" w14:textId="77777777">
      <w:pPr>
        <w:pStyle w:val="GothamMediumHeading"/>
        <w:numPr>
          <w:ilvl w:val="0"/>
          <w:numId w:val="1"/>
        </w:numPr>
        <w:spacing w:after="240"/>
        <w:rPr>
          <w:rStyle w:val="GothamMediumHeadingChar"/>
        </w:rPr>
      </w:pPr>
      <w:bookmarkStart w:name="_Toc173248639" w:id="253"/>
      <w:bookmarkStart w:name="_Toc476216427" w:id="254"/>
      <w:bookmarkStart w:name="_Toc476229467" w:id="255"/>
      <w:bookmarkStart w:name="_Toc476232545" w:id="256"/>
      <w:bookmarkEnd w:id="252"/>
      <w:r w:rsidRPr="00B7710E">
        <w:rPr>
          <w:rStyle w:val="GothamMediumHeadingChar"/>
        </w:rPr>
        <w:t>Copier/Printer</w:t>
      </w:r>
      <w:bookmarkEnd w:id="253"/>
    </w:p>
    <w:p w:rsidR="00913CA9" w:rsidP="005C5BB3" w:rsidRDefault="00A732EE" w14:paraId="3FB60054" w14:textId="1FCCB6A7">
      <w:pPr>
        <w:rPr>
          <w:sz w:val="20"/>
          <w:szCs w:val="20"/>
        </w:rPr>
      </w:pPr>
      <w:r>
        <w:rPr>
          <w:sz w:val="20"/>
          <w:szCs w:val="20"/>
        </w:rPr>
        <w:t>If you need support or help on Main Campus contact Debbie Doyle (</w:t>
      </w:r>
      <w:hyperlink w:history="1" r:id="rId119">
        <w:r w:rsidRPr="009B2F66">
          <w:rPr>
            <w:rStyle w:val="Hyperlink"/>
          </w:rPr>
          <w:t>Debbie.Doyle@ucf.edu</w:t>
        </w:r>
      </w:hyperlink>
      <w:r>
        <w:rPr>
          <w:sz w:val="20"/>
          <w:szCs w:val="20"/>
        </w:rPr>
        <w:t xml:space="preserve"> or 407-823-5570); for Downtown Campus reach out to</w:t>
      </w:r>
      <w:r w:rsidRPr="00B7710E">
        <w:rPr>
          <w:sz w:val="20"/>
          <w:szCs w:val="20"/>
        </w:rPr>
        <w:t xml:space="preserve"> Jane Ingalls (</w:t>
      </w:r>
      <w:hyperlink w:history="1" r:id="rId120">
        <w:r w:rsidRPr="00B7710E">
          <w:rPr>
            <w:rStyle w:val="Hyperlink"/>
          </w:rPr>
          <w:t>Jane.Ingalls@ucf.edu</w:t>
        </w:r>
      </w:hyperlink>
      <w:r w:rsidRPr="00B7710E">
        <w:rPr>
          <w:sz w:val="20"/>
          <w:szCs w:val="20"/>
        </w:rPr>
        <w:t> or 407-823-5570)</w:t>
      </w:r>
      <w:r>
        <w:rPr>
          <w:sz w:val="20"/>
          <w:szCs w:val="20"/>
        </w:rPr>
        <w:t xml:space="preserve"> or Maria Pichardo (</w:t>
      </w:r>
      <w:hyperlink w:history="1" r:id="rId121">
        <w:r w:rsidRPr="009B2F66">
          <w:rPr>
            <w:rStyle w:val="Hyperlink"/>
          </w:rPr>
          <w:t>Maria.Pichardo@ucf.edu</w:t>
        </w:r>
      </w:hyperlink>
      <w:r>
        <w:rPr>
          <w:sz w:val="20"/>
          <w:szCs w:val="20"/>
        </w:rPr>
        <w:t xml:space="preserve"> or 407-823-6100)</w:t>
      </w:r>
      <w:r w:rsidRPr="00B7710E">
        <w:rPr>
          <w:sz w:val="20"/>
          <w:szCs w:val="20"/>
        </w:rPr>
        <w:t>.</w:t>
      </w:r>
    </w:p>
    <w:p w:rsidRPr="00B7710E" w:rsidR="005C5BB3" w:rsidP="00260055" w:rsidRDefault="005C5BB3" w14:paraId="123ABE79" w14:textId="317A3AD1">
      <w:pPr>
        <w:pStyle w:val="GothamMediumHeading"/>
        <w:numPr>
          <w:ilvl w:val="0"/>
          <w:numId w:val="1"/>
        </w:numPr>
        <w:spacing w:after="240"/>
        <w:jc w:val="both"/>
        <w:rPr>
          <w:rStyle w:val="GothamMediumHeadingChar"/>
        </w:rPr>
      </w:pPr>
      <w:bookmarkStart w:name="_Toc480382213" w:id="257"/>
      <w:bookmarkStart w:name="_Toc173248640" w:id="258"/>
      <w:bookmarkEnd w:id="254"/>
      <w:bookmarkEnd w:id="255"/>
      <w:bookmarkEnd w:id="256"/>
      <w:r w:rsidRPr="00B7710E">
        <w:rPr>
          <w:rStyle w:val="GothamMediumHeadingChar"/>
        </w:rPr>
        <w:t>Keys</w:t>
      </w:r>
      <w:bookmarkEnd w:id="257"/>
      <w:r w:rsidR="00CB0506">
        <w:rPr>
          <w:rStyle w:val="GothamMediumHeadingChar"/>
        </w:rPr>
        <w:t xml:space="preserve"> and Door Access</w:t>
      </w:r>
      <w:bookmarkEnd w:id="258"/>
    </w:p>
    <w:p w:rsidRPr="00A732EE" w:rsidR="00195963" w:rsidP="00260055" w:rsidRDefault="00210071" w14:paraId="17ABF69B" w14:textId="698575DF">
      <w:pPr>
        <w:pStyle w:val="NormalWeb"/>
        <w:spacing w:before="0" w:beforeAutospacing="0" w:after="0" w:afterAutospacing="0"/>
        <w:jc w:val="both"/>
        <w:textAlignment w:val="baseline"/>
        <w:rPr>
          <w:rFonts w:ascii="Gotham Medium" w:hAnsi="Gotham Medium" w:cs="Arial"/>
          <w:color w:val="22282D"/>
          <w:sz w:val="20"/>
          <w:szCs w:val="20"/>
        </w:rPr>
      </w:pPr>
      <w:r w:rsidRPr="00A732EE">
        <w:rPr>
          <w:rFonts w:ascii="Gotham Medium" w:hAnsi="Gotham Medium" w:cs="Arial"/>
          <w:color w:val="22282D"/>
          <w:sz w:val="20"/>
          <w:szCs w:val="20"/>
        </w:rPr>
        <w:t>UCF Main Campus</w:t>
      </w:r>
    </w:p>
    <w:p w:rsidR="00210071" w:rsidP="00260055" w:rsidRDefault="00210071" w14:paraId="4007EE2A" w14:textId="0B48884B">
      <w:pPr>
        <w:pStyle w:val="NormalWeb"/>
        <w:spacing w:before="0" w:beforeAutospacing="0" w:after="0" w:afterAutospacing="0"/>
        <w:jc w:val="both"/>
        <w:textAlignment w:val="baseline"/>
        <w:rPr>
          <w:rFonts w:ascii="Gotham Medium" w:hAnsi="Gotham Medium" w:cs="Arial"/>
          <w:b/>
          <w:bCs/>
          <w:color w:val="22282D"/>
          <w:sz w:val="20"/>
          <w:szCs w:val="20"/>
        </w:rPr>
      </w:pPr>
    </w:p>
    <w:p w:rsidRPr="00A732EE" w:rsidR="00210071" w:rsidP="00260055" w:rsidRDefault="00210071" w14:paraId="78A16036" w14:textId="668A6E1E">
      <w:pPr>
        <w:pStyle w:val="NormalWeb"/>
        <w:spacing w:before="0" w:beforeAutospacing="0" w:after="0" w:afterAutospacing="0"/>
        <w:jc w:val="both"/>
        <w:textAlignment w:val="baseline"/>
        <w:rPr>
          <w:rFonts w:asciiTheme="minorHAnsi" w:hAnsiTheme="minorHAnsi" w:cstheme="minorHAnsi"/>
          <w:b/>
          <w:bCs/>
          <w:color w:val="22282D"/>
          <w:sz w:val="20"/>
          <w:szCs w:val="20"/>
        </w:rPr>
      </w:pPr>
      <w:r w:rsidRPr="00A732EE">
        <w:rPr>
          <w:rFonts w:asciiTheme="minorHAnsi" w:hAnsiTheme="minorHAnsi" w:cstheme="minorHAnsi"/>
          <w:b/>
          <w:bCs/>
          <w:color w:val="22282D"/>
          <w:sz w:val="20"/>
          <w:szCs w:val="20"/>
        </w:rPr>
        <w:t>To get a New Key:</w:t>
      </w:r>
    </w:p>
    <w:p w:rsidRPr="000C3D44" w:rsidR="00210071" w:rsidP="00260055" w:rsidRDefault="00210071" w14:paraId="67AF6703" w14:textId="77777777">
      <w:pPr>
        <w:pStyle w:val="NormalWeb"/>
        <w:spacing w:before="0" w:beforeAutospacing="0" w:after="0" w:afterAutospacing="0"/>
        <w:jc w:val="both"/>
        <w:textAlignment w:val="baseline"/>
        <w:rPr>
          <w:rFonts w:ascii="Gotham Medium" w:hAnsi="Gotham Medium" w:cs="Arial"/>
          <w:b/>
          <w:bCs/>
          <w:color w:val="22282D"/>
          <w:sz w:val="20"/>
          <w:szCs w:val="20"/>
        </w:rPr>
      </w:pPr>
    </w:p>
    <w:p w:rsidRPr="00B7710E" w:rsidR="00700B23" w:rsidP="00260055" w:rsidRDefault="00700B23" w14:paraId="72A9E34C" w14:textId="748E71AD">
      <w:pPr>
        <w:pStyle w:val="NormalWeb"/>
        <w:spacing w:before="0" w:beforeAutospacing="0" w:after="0" w:afterAutospacing="0"/>
        <w:jc w:val="both"/>
        <w:textAlignment w:val="baseline"/>
        <w:rPr>
          <w:rFonts w:cs="Arial" w:asciiTheme="minorHAnsi" w:hAnsiTheme="minorHAnsi"/>
          <w:color w:val="22282D"/>
          <w:sz w:val="20"/>
          <w:szCs w:val="20"/>
        </w:rPr>
      </w:pPr>
      <w:r w:rsidRPr="00B7710E">
        <w:rPr>
          <w:rFonts w:cs="Arial" w:asciiTheme="minorHAnsi" w:hAnsiTheme="minorHAnsi"/>
          <w:color w:val="22282D"/>
          <w:sz w:val="20"/>
          <w:szCs w:val="20"/>
        </w:rPr>
        <w:t>Contact Debbie Doyle (</w:t>
      </w:r>
      <w:hyperlink w:tooltip="click to email Debbie.Doyle@ucf.edu" w:history="1" r:id="rId122">
        <w:r w:rsidRPr="00B7710E">
          <w:rPr>
            <w:rStyle w:val="Hyperlink"/>
            <w:rFonts w:cs="Arial" w:eastAsiaTheme="majorEastAsia"/>
            <w:color w:val="0088CC"/>
            <w:bdr w:val="none" w:color="auto" w:sz="0" w:space="0" w:frame="1"/>
          </w:rPr>
          <w:t>debbie.doyle@ucf.edu</w:t>
        </w:r>
      </w:hyperlink>
      <w:r w:rsidRPr="00B7710E">
        <w:rPr>
          <w:rFonts w:cs="Arial" w:asciiTheme="minorHAnsi" w:hAnsiTheme="minorHAnsi"/>
          <w:color w:val="22282D"/>
          <w:sz w:val="20"/>
          <w:szCs w:val="20"/>
        </w:rPr>
        <w:t>, 407-823-5570) with the following information:</w:t>
      </w:r>
    </w:p>
    <w:p w:rsidRPr="00B7710E" w:rsidR="00700B23" w:rsidP="00260055" w:rsidRDefault="00700B23" w14:paraId="7A81D56A" w14:textId="77777777">
      <w:pPr>
        <w:numPr>
          <w:ilvl w:val="0"/>
          <w:numId w:val="7"/>
        </w:numPr>
        <w:spacing w:after="75" w:line="240" w:lineRule="atLeast"/>
        <w:ind w:left="600" w:right="300"/>
        <w:jc w:val="both"/>
        <w:textAlignment w:val="baseline"/>
        <w:rPr>
          <w:rFonts w:cs="Arial"/>
          <w:color w:val="22282D"/>
          <w:sz w:val="20"/>
          <w:szCs w:val="20"/>
        </w:rPr>
      </w:pPr>
      <w:r w:rsidRPr="00B7710E">
        <w:rPr>
          <w:rFonts w:cs="Arial"/>
          <w:color w:val="22282D"/>
          <w:sz w:val="20"/>
          <w:szCs w:val="20"/>
        </w:rPr>
        <w:t>Who you are (rank, name, program)</w:t>
      </w:r>
    </w:p>
    <w:p w:rsidRPr="00B7710E" w:rsidR="00700B23" w:rsidP="00260055" w:rsidRDefault="00700B23" w14:paraId="61E5389E" w14:textId="443606E4">
      <w:pPr>
        <w:numPr>
          <w:ilvl w:val="0"/>
          <w:numId w:val="7"/>
        </w:numPr>
        <w:spacing w:after="75" w:line="240" w:lineRule="atLeast"/>
        <w:ind w:left="600" w:right="300"/>
        <w:jc w:val="both"/>
        <w:textAlignment w:val="baseline"/>
        <w:rPr>
          <w:rFonts w:cs="Arial"/>
          <w:color w:val="22282D"/>
          <w:sz w:val="20"/>
          <w:szCs w:val="20"/>
        </w:rPr>
      </w:pPr>
      <w:r w:rsidRPr="00B7710E">
        <w:rPr>
          <w:rFonts w:cs="Arial"/>
          <w:color w:val="22282D"/>
          <w:sz w:val="20"/>
          <w:szCs w:val="20"/>
        </w:rPr>
        <w:t xml:space="preserve">What key you need (ex: “IEL75”, or “key to </w:t>
      </w:r>
      <w:r w:rsidRPr="00B7710E" w:rsidR="0091400C">
        <w:rPr>
          <w:sz w:val="20"/>
        </w:rPr>
        <w:t>NSCM</w:t>
      </w:r>
      <w:r w:rsidRPr="00B7710E">
        <w:rPr>
          <w:rFonts w:cs="Arial"/>
          <w:color w:val="22282D"/>
          <w:sz w:val="20"/>
          <w:szCs w:val="20"/>
        </w:rPr>
        <w:t xml:space="preserve"> 208”)</w:t>
      </w:r>
    </w:p>
    <w:p w:rsidRPr="00B7710E" w:rsidR="00700B23" w:rsidP="00260055" w:rsidRDefault="00700B23" w14:paraId="31BA0201" w14:textId="77777777">
      <w:pPr>
        <w:numPr>
          <w:ilvl w:val="0"/>
          <w:numId w:val="7"/>
        </w:numPr>
        <w:spacing w:after="75" w:line="240" w:lineRule="atLeast"/>
        <w:ind w:left="600" w:right="300"/>
        <w:jc w:val="both"/>
        <w:textAlignment w:val="baseline"/>
        <w:rPr>
          <w:rFonts w:cs="Arial"/>
          <w:color w:val="22282D"/>
          <w:sz w:val="20"/>
          <w:szCs w:val="20"/>
        </w:rPr>
      </w:pPr>
      <w:r w:rsidRPr="00B7710E">
        <w:rPr>
          <w:rFonts w:cs="Arial"/>
          <w:color w:val="22282D"/>
          <w:sz w:val="20"/>
          <w:szCs w:val="20"/>
        </w:rPr>
        <w:t>Why you need that key (ex: lost my original)</w:t>
      </w:r>
    </w:p>
    <w:p w:rsidRPr="00B7710E" w:rsidR="00700B23" w:rsidP="00260055" w:rsidRDefault="00700B23" w14:paraId="47EBBCD3" w14:textId="77777777">
      <w:pPr>
        <w:pStyle w:val="NormalWeb"/>
        <w:spacing w:before="0" w:beforeAutospacing="0" w:after="0" w:afterAutospacing="0"/>
        <w:jc w:val="both"/>
        <w:textAlignment w:val="baseline"/>
        <w:rPr>
          <w:rFonts w:cs="Arial" w:asciiTheme="minorHAnsi" w:hAnsiTheme="minorHAnsi"/>
          <w:color w:val="22282D"/>
          <w:sz w:val="20"/>
          <w:szCs w:val="20"/>
        </w:rPr>
      </w:pPr>
      <w:r w:rsidRPr="00B7710E">
        <w:rPr>
          <w:rFonts w:cs="Arial" w:asciiTheme="minorHAnsi" w:hAnsiTheme="minorHAnsi"/>
          <w:color w:val="22282D"/>
          <w:sz w:val="20"/>
          <w:szCs w:val="20"/>
        </w:rPr>
        <w:t>You will receive a confirmation e-mail informing you that your request was processed. Once the key is picked up from Facilities, you will receive an e-mail to pick up and sign for the key in the Administrative Suite.</w:t>
      </w:r>
    </w:p>
    <w:p w:rsidRPr="00B7710E" w:rsidR="00700B23" w:rsidP="00260055" w:rsidRDefault="00700B23" w14:paraId="39B7CA09" w14:textId="77777777">
      <w:pPr>
        <w:pStyle w:val="NormalWeb"/>
        <w:spacing w:before="0" w:beforeAutospacing="0" w:after="0" w:afterAutospacing="0"/>
        <w:jc w:val="both"/>
        <w:textAlignment w:val="baseline"/>
        <w:rPr>
          <w:rFonts w:cs="Arial" w:asciiTheme="minorHAnsi" w:hAnsiTheme="minorHAnsi"/>
          <w:color w:val="22282D"/>
          <w:sz w:val="20"/>
          <w:szCs w:val="20"/>
        </w:rPr>
      </w:pPr>
    </w:p>
    <w:p w:rsidRPr="00A732EE" w:rsidR="00700B23" w:rsidP="00260055" w:rsidRDefault="00700B23" w14:paraId="5ACE9DE0" w14:textId="77777777">
      <w:pPr>
        <w:pStyle w:val="NormalWeb"/>
        <w:spacing w:before="0" w:beforeAutospacing="0" w:after="240" w:afterAutospacing="0"/>
        <w:jc w:val="both"/>
        <w:textAlignment w:val="baseline"/>
        <w:rPr>
          <w:rFonts w:asciiTheme="minorHAnsi" w:hAnsiTheme="minorHAnsi" w:eastAsiaTheme="minorEastAsia" w:cstheme="minorHAnsi"/>
          <w:color w:val="22282D"/>
          <w:sz w:val="20"/>
          <w:szCs w:val="20"/>
          <w:bdr w:val="none" w:color="auto" w:sz="0" w:space="0" w:frame="1"/>
        </w:rPr>
      </w:pPr>
      <w:r w:rsidRPr="00A732EE">
        <w:rPr>
          <w:rStyle w:val="Strong"/>
          <w:rFonts w:asciiTheme="minorHAnsi" w:hAnsiTheme="minorHAnsi" w:eastAsiaTheme="minorEastAsia" w:cstheme="minorHAnsi"/>
          <w:color w:val="22282D"/>
          <w:sz w:val="20"/>
          <w:szCs w:val="20"/>
          <w:bdr w:val="none" w:color="auto" w:sz="0" w:space="0" w:frame="1"/>
        </w:rPr>
        <w:t>To Return a Key:</w:t>
      </w:r>
    </w:p>
    <w:p w:rsidRPr="00B7710E" w:rsidR="00700B23" w:rsidP="00260055" w:rsidRDefault="00700B23" w14:paraId="438B75B6" w14:textId="77777777">
      <w:pPr>
        <w:pStyle w:val="NormalWeb"/>
        <w:spacing w:before="0" w:beforeAutospacing="0" w:after="0" w:afterAutospacing="0"/>
        <w:jc w:val="both"/>
        <w:textAlignment w:val="baseline"/>
        <w:rPr>
          <w:rStyle w:val="Strong"/>
          <w:rFonts w:cs="Arial" w:asciiTheme="minorHAnsi" w:hAnsiTheme="minorHAnsi" w:eastAsiaTheme="minorEastAsia"/>
          <w:color w:val="22282D"/>
          <w:sz w:val="20"/>
          <w:szCs w:val="20"/>
          <w:bdr w:val="none" w:color="auto" w:sz="0" w:space="0" w:frame="1"/>
        </w:rPr>
      </w:pPr>
      <w:r w:rsidRPr="00B7710E">
        <w:rPr>
          <w:rFonts w:cs="Arial" w:asciiTheme="minorHAnsi" w:hAnsiTheme="minorHAnsi"/>
          <w:color w:val="22282D"/>
          <w:sz w:val="20"/>
          <w:szCs w:val="20"/>
        </w:rPr>
        <w:t>If you no longer need a particular key, are leaving NSC</w:t>
      </w:r>
      <w:r w:rsidRPr="00B7710E" w:rsidR="00EF6C13">
        <w:rPr>
          <w:rFonts w:cs="Arial" w:asciiTheme="minorHAnsi" w:hAnsiTheme="minorHAnsi"/>
          <w:color w:val="22282D"/>
          <w:sz w:val="20"/>
          <w:szCs w:val="20"/>
        </w:rPr>
        <w:t>M</w:t>
      </w:r>
      <w:r w:rsidRPr="00B7710E">
        <w:rPr>
          <w:rFonts w:cs="Arial" w:asciiTheme="minorHAnsi" w:hAnsiTheme="minorHAnsi"/>
          <w:color w:val="22282D"/>
          <w:sz w:val="20"/>
          <w:szCs w:val="20"/>
        </w:rPr>
        <w:t>, or found a key you thought was previously lost, contact Debbie Doyle (</w:t>
      </w:r>
      <w:hyperlink w:tooltip="click to email Debbie.Doyle@ucf.edu" w:history="1" r:id="rId123">
        <w:r w:rsidRPr="00B7710E">
          <w:rPr>
            <w:rStyle w:val="Hyperlink"/>
            <w:rFonts w:cs="Arial" w:eastAsiaTheme="majorEastAsia"/>
            <w:color w:val="0088CC"/>
            <w:bdr w:val="none" w:color="auto" w:sz="0" w:space="0" w:frame="1"/>
          </w:rPr>
          <w:t>debbie.doyle@ucf.edu</w:t>
        </w:r>
      </w:hyperlink>
      <w:r w:rsidRPr="00B7710E">
        <w:rPr>
          <w:rFonts w:cs="Arial" w:asciiTheme="minorHAnsi" w:hAnsiTheme="minorHAnsi"/>
          <w:color w:val="22282D"/>
          <w:sz w:val="20"/>
          <w:szCs w:val="20"/>
        </w:rPr>
        <w:t>, 823-5570).  </w:t>
      </w:r>
      <w:r w:rsidRPr="00B7710E">
        <w:rPr>
          <w:rStyle w:val="Strong"/>
          <w:rFonts w:cs="Arial" w:asciiTheme="minorHAnsi" w:hAnsiTheme="minorHAnsi" w:eastAsiaTheme="minorEastAsia"/>
          <w:color w:val="22282D"/>
          <w:sz w:val="20"/>
          <w:szCs w:val="20"/>
          <w:bdr w:val="none" w:color="auto" w:sz="0" w:space="0" w:frame="1"/>
        </w:rPr>
        <w:t>If you are leaving NSC</w:t>
      </w:r>
      <w:r w:rsidRPr="00B7710E" w:rsidR="00EF6C13">
        <w:rPr>
          <w:rStyle w:val="Strong"/>
          <w:rFonts w:cs="Arial" w:asciiTheme="minorHAnsi" w:hAnsiTheme="minorHAnsi" w:eastAsiaTheme="minorEastAsia"/>
          <w:color w:val="22282D"/>
          <w:sz w:val="20"/>
          <w:szCs w:val="20"/>
          <w:bdr w:val="none" w:color="auto" w:sz="0" w:space="0" w:frame="1"/>
        </w:rPr>
        <w:t>M</w:t>
      </w:r>
      <w:r w:rsidRPr="00B7710E">
        <w:rPr>
          <w:rStyle w:val="Strong"/>
          <w:rFonts w:cs="Arial" w:asciiTheme="minorHAnsi" w:hAnsiTheme="minorHAnsi" w:eastAsiaTheme="minorEastAsia"/>
          <w:color w:val="22282D"/>
          <w:sz w:val="20"/>
          <w:szCs w:val="20"/>
          <w:bdr w:val="none" w:color="auto" w:sz="0" w:space="0" w:frame="1"/>
        </w:rPr>
        <w:t xml:space="preserve"> you must return your keys no later than the day of your exit interview.</w:t>
      </w:r>
    </w:p>
    <w:p w:rsidRPr="00B7710E" w:rsidR="00700B23" w:rsidP="00260055" w:rsidRDefault="00700B23" w14:paraId="582FB111" w14:textId="77777777">
      <w:pPr>
        <w:pStyle w:val="NormalWeb"/>
        <w:spacing w:before="0" w:beforeAutospacing="0" w:after="0" w:afterAutospacing="0"/>
        <w:jc w:val="both"/>
        <w:textAlignment w:val="baseline"/>
        <w:rPr>
          <w:rStyle w:val="Strong"/>
          <w:rFonts w:cs="Arial" w:asciiTheme="minorHAnsi" w:hAnsiTheme="minorHAnsi" w:eastAsiaTheme="minorEastAsia"/>
          <w:color w:val="22282D"/>
          <w:sz w:val="20"/>
          <w:szCs w:val="20"/>
          <w:bdr w:val="none" w:color="auto" w:sz="0" w:space="0" w:frame="1"/>
        </w:rPr>
      </w:pPr>
    </w:p>
    <w:p w:rsidRPr="00A732EE" w:rsidR="00700B23" w:rsidP="00260055" w:rsidRDefault="00700B23" w14:paraId="38A8ACDF" w14:textId="77777777">
      <w:pPr>
        <w:pStyle w:val="NormalWeb"/>
        <w:spacing w:before="0" w:beforeAutospacing="0" w:after="240" w:afterAutospacing="0"/>
        <w:jc w:val="both"/>
        <w:textAlignment w:val="baseline"/>
        <w:rPr>
          <w:rFonts w:asciiTheme="minorHAnsi" w:hAnsiTheme="minorHAnsi" w:eastAsiaTheme="minorEastAsia" w:cstheme="minorHAnsi"/>
          <w:color w:val="22282D"/>
          <w:sz w:val="20"/>
          <w:szCs w:val="20"/>
          <w:bdr w:val="none" w:color="auto" w:sz="0" w:space="0" w:frame="1"/>
        </w:rPr>
      </w:pPr>
      <w:r w:rsidRPr="00A732EE">
        <w:rPr>
          <w:rStyle w:val="Strong"/>
          <w:rFonts w:asciiTheme="minorHAnsi" w:hAnsiTheme="minorHAnsi" w:eastAsiaTheme="minorEastAsia" w:cstheme="minorHAnsi"/>
          <w:color w:val="22282D"/>
          <w:sz w:val="20"/>
          <w:szCs w:val="20"/>
          <w:bdr w:val="none" w:color="auto" w:sz="0" w:space="0" w:frame="1"/>
        </w:rPr>
        <w:t>To “Borrow” a Key:</w:t>
      </w:r>
    </w:p>
    <w:p w:rsidRPr="00B7710E" w:rsidR="00700B23" w:rsidP="00260055" w:rsidRDefault="00700B23" w14:paraId="39FCBCBB" w14:textId="77777777">
      <w:pPr>
        <w:pStyle w:val="NormalWeb"/>
        <w:spacing w:before="0" w:beforeAutospacing="0" w:after="0" w:afterAutospacing="0"/>
        <w:jc w:val="both"/>
        <w:textAlignment w:val="baseline"/>
        <w:rPr>
          <w:rFonts w:cs="Arial" w:asciiTheme="minorHAnsi" w:hAnsiTheme="minorHAnsi"/>
          <w:color w:val="22282D"/>
          <w:sz w:val="20"/>
          <w:szCs w:val="20"/>
        </w:rPr>
      </w:pPr>
      <w:r w:rsidRPr="00B7710E">
        <w:rPr>
          <w:rFonts w:cs="Arial" w:asciiTheme="minorHAnsi" w:hAnsiTheme="minorHAnsi"/>
          <w:color w:val="22282D"/>
          <w:sz w:val="20"/>
          <w:szCs w:val="20"/>
        </w:rPr>
        <w:t>If you need access to a room during normal business hours (Monday-Friday, 8:00-5:00) please see Debbie Doyle.</w:t>
      </w:r>
    </w:p>
    <w:p w:rsidRPr="00B7710E" w:rsidR="00700B23" w:rsidP="00260055" w:rsidRDefault="00700B23" w14:paraId="2FE123FB" w14:textId="193D82E0">
      <w:pPr>
        <w:pStyle w:val="NormalWeb"/>
        <w:spacing w:before="0" w:beforeAutospacing="0" w:after="0" w:afterAutospacing="0"/>
        <w:jc w:val="both"/>
        <w:textAlignment w:val="baseline"/>
        <w:rPr>
          <w:rFonts w:cs="Arial" w:asciiTheme="minorHAnsi" w:hAnsiTheme="minorHAnsi"/>
          <w:color w:val="22282D"/>
          <w:sz w:val="20"/>
          <w:szCs w:val="20"/>
        </w:rPr>
      </w:pPr>
      <w:r w:rsidRPr="00B7710E">
        <w:rPr>
          <w:rFonts w:cs="Arial" w:asciiTheme="minorHAnsi" w:hAnsiTheme="minorHAnsi"/>
          <w:color w:val="22282D"/>
          <w:sz w:val="20"/>
          <w:szCs w:val="20"/>
        </w:rPr>
        <w:t>If you need access to a room after normal business hours, please make all arrangements with Debbie Doyle (</w:t>
      </w:r>
      <w:hyperlink w:tooltip="click to email Debbie.Doyle@ucf.edu" w:history="1" r:id="rId124">
        <w:r w:rsidRPr="00B7710E">
          <w:rPr>
            <w:rStyle w:val="Hyperlink"/>
            <w:rFonts w:cs="Arial" w:eastAsiaTheme="majorEastAsia"/>
            <w:color w:val="0088CC"/>
            <w:bdr w:val="none" w:color="auto" w:sz="0" w:space="0" w:frame="1"/>
          </w:rPr>
          <w:t>debbie.doyle@ucf.edu</w:t>
        </w:r>
      </w:hyperlink>
      <w:r w:rsidRPr="00B7710E">
        <w:rPr>
          <w:rFonts w:cs="Arial" w:asciiTheme="minorHAnsi" w:hAnsiTheme="minorHAnsi"/>
          <w:color w:val="22282D"/>
          <w:sz w:val="20"/>
          <w:szCs w:val="20"/>
        </w:rPr>
        <w:t>, 823-5570).</w:t>
      </w:r>
    </w:p>
    <w:p w:rsidR="00A62307" w:rsidP="00260055" w:rsidRDefault="00700B23" w14:paraId="34F73175" w14:textId="28C4F4A4">
      <w:pPr>
        <w:pStyle w:val="NormalWeb"/>
        <w:spacing w:before="0" w:beforeAutospacing="0" w:after="0" w:afterAutospacing="0"/>
        <w:jc w:val="both"/>
        <w:textAlignment w:val="baseline"/>
        <w:rPr>
          <w:rFonts w:cs="Arial" w:asciiTheme="minorHAnsi" w:hAnsiTheme="minorHAnsi"/>
          <w:color w:val="22282D"/>
          <w:sz w:val="20"/>
          <w:szCs w:val="20"/>
        </w:rPr>
      </w:pPr>
      <w:r w:rsidRPr="00B7710E">
        <w:rPr>
          <w:rFonts w:cs="Arial" w:asciiTheme="minorHAnsi" w:hAnsiTheme="minorHAnsi"/>
          <w:color w:val="22282D"/>
          <w:sz w:val="20"/>
          <w:szCs w:val="20"/>
        </w:rPr>
        <w:t xml:space="preserve">Keys will only be lent out on a case by case basis. If an event is taking place in </w:t>
      </w:r>
      <w:r w:rsidRPr="00B7710E" w:rsidR="0091400C">
        <w:rPr>
          <w:rFonts w:asciiTheme="minorHAnsi" w:hAnsiTheme="minorHAnsi" w:cstheme="minorHAnsi"/>
          <w:sz w:val="20"/>
        </w:rPr>
        <w:t>NSCM</w:t>
      </w:r>
      <w:r w:rsidRPr="00B7710E">
        <w:rPr>
          <w:rFonts w:asciiTheme="minorHAnsi" w:hAnsiTheme="minorHAnsi" w:cstheme="minorHAnsi"/>
          <w:color w:val="22282D"/>
          <w:sz w:val="20"/>
          <w:szCs w:val="20"/>
        </w:rPr>
        <w:t xml:space="preserve"> </w:t>
      </w:r>
      <w:r w:rsidRPr="00B7710E">
        <w:rPr>
          <w:rFonts w:cs="Arial" w:asciiTheme="minorHAnsi" w:hAnsiTheme="minorHAnsi"/>
          <w:color w:val="22282D"/>
          <w:sz w:val="20"/>
          <w:szCs w:val="20"/>
        </w:rPr>
        <w:t>after normal business hours and a loaner key is needed, please inform Debbie Doyle (</w:t>
      </w:r>
      <w:hyperlink w:tooltip="click to email Debbie.Doyle@ucf.edu" w:history="1" r:id="rId125">
        <w:r w:rsidRPr="00B7710E">
          <w:rPr>
            <w:rStyle w:val="Hyperlink"/>
            <w:rFonts w:cs="Arial" w:eastAsiaTheme="majorEastAsia"/>
            <w:color w:val="0088CC"/>
            <w:bdr w:val="none" w:color="auto" w:sz="0" w:space="0" w:frame="1"/>
          </w:rPr>
          <w:t>debbie.doyle@ucf.edu</w:t>
        </w:r>
      </w:hyperlink>
      <w:r w:rsidRPr="00B7710E">
        <w:rPr>
          <w:rFonts w:cs="Arial" w:asciiTheme="minorHAnsi" w:hAnsiTheme="minorHAnsi"/>
          <w:color w:val="22282D"/>
          <w:sz w:val="20"/>
          <w:szCs w:val="20"/>
        </w:rPr>
        <w:t>) two days prior to the event.</w:t>
      </w:r>
    </w:p>
    <w:p w:rsidRPr="00720B98" w:rsidR="00720B98" w:rsidP="00260055" w:rsidRDefault="00720B98" w14:paraId="26E9F1A6" w14:textId="77777777">
      <w:pPr>
        <w:pStyle w:val="NormalWeb"/>
        <w:spacing w:before="0" w:beforeAutospacing="0" w:after="0" w:afterAutospacing="0"/>
        <w:jc w:val="both"/>
        <w:textAlignment w:val="baseline"/>
        <w:rPr>
          <w:rStyle w:val="Strong"/>
          <w:rFonts w:cs="Arial" w:asciiTheme="minorHAnsi" w:hAnsiTheme="minorHAnsi"/>
          <w:b w:val="0"/>
          <w:bCs w:val="0"/>
          <w:color w:val="22282D"/>
          <w:sz w:val="20"/>
          <w:szCs w:val="20"/>
        </w:rPr>
      </w:pPr>
    </w:p>
    <w:p w:rsidRPr="00A732EE" w:rsidR="00700B23" w:rsidP="00260055" w:rsidRDefault="00700B23" w14:paraId="0A3116D8" w14:textId="77777777">
      <w:pPr>
        <w:pStyle w:val="NormalWeb"/>
        <w:spacing w:before="0" w:beforeAutospacing="0" w:after="240" w:afterAutospacing="0"/>
        <w:jc w:val="both"/>
        <w:textAlignment w:val="baseline"/>
        <w:rPr>
          <w:rFonts w:asciiTheme="minorHAnsi" w:hAnsiTheme="minorHAnsi" w:cstheme="minorHAnsi"/>
          <w:sz w:val="20"/>
          <w:szCs w:val="20"/>
        </w:rPr>
      </w:pPr>
      <w:r w:rsidRPr="00A732EE">
        <w:rPr>
          <w:rStyle w:val="Strong"/>
          <w:rFonts w:asciiTheme="minorHAnsi" w:hAnsiTheme="minorHAnsi" w:eastAsiaTheme="minorEastAsia" w:cstheme="minorHAnsi"/>
          <w:sz w:val="20"/>
          <w:szCs w:val="20"/>
          <w:bdr w:val="none" w:color="auto" w:sz="0" w:space="0" w:frame="1"/>
        </w:rPr>
        <w:t>Lost/Stolen Keys:</w:t>
      </w:r>
    </w:p>
    <w:p w:rsidRPr="00B7710E" w:rsidR="00700B23" w:rsidP="00260055" w:rsidRDefault="00700B23" w14:paraId="18461EEF" w14:textId="0D2CD2E6">
      <w:pPr>
        <w:pStyle w:val="NormalWeb"/>
        <w:spacing w:before="0" w:beforeAutospacing="0" w:after="0" w:afterAutospacing="0"/>
        <w:jc w:val="both"/>
        <w:textAlignment w:val="baseline"/>
        <w:rPr>
          <w:rFonts w:cs="Arial" w:asciiTheme="minorHAnsi" w:hAnsiTheme="minorHAnsi"/>
          <w:color w:val="22282D"/>
          <w:sz w:val="20"/>
          <w:szCs w:val="20"/>
        </w:rPr>
      </w:pPr>
      <w:r w:rsidRPr="00B7710E">
        <w:rPr>
          <w:rFonts w:cs="Arial" w:asciiTheme="minorHAnsi" w:hAnsiTheme="minorHAnsi"/>
          <w:color w:val="22282D"/>
          <w:sz w:val="20"/>
          <w:szCs w:val="20"/>
        </w:rPr>
        <w:t>Lost or stolen keys must be reported to the UCF Police (823-5555) immediately and a report must be filed.  The report number and list of keys that were lost/stolen must be forward to Debbie Doyle (</w:t>
      </w:r>
      <w:hyperlink w:history="1" r:id="rId126">
        <w:r w:rsidRPr="00B7710E">
          <w:rPr>
            <w:rStyle w:val="Hyperlink"/>
            <w:rFonts w:cs="Arial"/>
          </w:rPr>
          <w:t>debbie.doyle@ucf.edu</w:t>
        </w:r>
      </w:hyperlink>
      <w:r w:rsidRPr="00B7710E">
        <w:rPr>
          <w:rFonts w:cs="Arial" w:asciiTheme="minorHAnsi" w:hAnsiTheme="minorHAnsi"/>
          <w:color w:val="22282D"/>
          <w:sz w:val="20"/>
          <w:szCs w:val="20"/>
        </w:rPr>
        <w:t xml:space="preserve">).  Replacement keys cannot be ordered without a police report file number. </w:t>
      </w:r>
    </w:p>
    <w:p w:rsidRPr="00B7710E" w:rsidR="00700B23" w:rsidP="00260055" w:rsidRDefault="00700B23" w14:paraId="551D6EB8" w14:textId="77777777">
      <w:pPr>
        <w:pStyle w:val="NormalWeb"/>
        <w:spacing w:before="0" w:beforeAutospacing="0" w:after="0" w:afterAutospacing="0"/>
        <w:jc w:val="both"/>
        <w:textAlignment w:val="baseline"/>
        <w:rPr>
          <w:rStyle w:val="Strong"/>
          <w:rFonts w:cs="Arial" w:asciiTheme="minorHAnsi" w:hAnsiTheme="minorHAnsi"/>
          <w:b w:val="0"/>
          <w:bCs w:val="0"/>
          <w:color w:val="22282D"/>
          <w:sz w:val="20"/>
          <w:szCs w:val="20"/>
        </w:rPr>
      </w:pPr>
    </w:p>
    <w:p w:rsidR="00700B23" w:rsidP="00260055" w:rsidRDefault="00700B23" w14:paraId="1C1543E2" w14:textId="414B80C5">
      <w:pPr>
        <w:pStyle w:val="NormalWeb"/>
        <w:spacing w:before="0" w:beforeAutospacing="0" w:after="240" w:afterAutospacing="0"/>
        <w:jc w:val="both"/>
        <w:textAlignment w:val="baseline"/>
        <w:rPr>
          <w:rStyle w:val="Strong"/>
          <w:rFonts w:cs="Arial" w:asciiTheme="minorHAnsi" w:hAnsiTheme="minorHAnsi" w:eastAsiaTheme="minorEastAsia"/>
          <w:color w:val="22282D"/>
          <w:sz w:val="20"/>
          <w:szCs w:val="20"/>
          <w:bdr w:val="none" w:color="auto" w:sz="0" w:space="0" w:frame="1"/>
        </w:rPr>
      </w:pPr>
      <w:r w:rsidRPr="00A24B42">
        <w:rPr>
          <w:rStyle w:val="Strong"/>
          <w:rFonts w:cs="Arial" w:asciiTheme="minorHAnsi" w:hAnsiTheme="minorHAnsi" w:eastAsiaTheme="minorEastAsia"/>
          <w:i/>
          <w:iCs/>
          <w:color w:val="22282D"/>
          <w:sz w:val="20"/>
          <w:szCs w:val="20"/>
          <w:bdr w:val="none" w:color="auto" w:sz="0" w:space="0" w:frame="1"/>
        </w:rPr>
        <w:t>Please Note:</w:t>
      </w:r>
      <w:r w:rsidR="00A24B42">
        <w:rPr>
          <w:rStyle w:val="Strong"/>
          <w:rFonts w:cs="Arial" w:asciiTheme="minorHAnsi" w:hAnsiTheme="minorHAnsi" w:eastAsiaTheme="minorEastAsia"/>
          <w:color w:val="22282D"/>
          <w:sz w:val="20"/>
          <w:szCs w:val="20"/>
          <w:bdr w:val="none" w:color="auto" w:sz="0" w:space="0" w:frame="1"/>
        </w:rPr>
        <w:t xml:space="preserve"> </w:t>
      </w:r>
      <w:r w:rsidRPr="00A24B42">
        <w:rPr>
          <w:rStyle w:val="Strong"/>
          <w:rFonts w:cs="Arial" w:asciiTheme="minorHAnsi" w:hAnsiTheme="minorHAnsi" w:eastAsiaTheme="minorEastAsia"/>
          <w:b w:val="0"/>
          <w:bCs w:val="0"/>
          <w:i/>
          <w:iCs/>
          <w:color w:val="22282D"/>
          <w:sz w:val="20"/>
          <w:szCs w:val="20"/>
          <w:bdr w:val="none" w:color="auto" w:sz="0" w:space="0" w:frame="1"/>
        </w:rPr>
        <w:t xml:space="preserve">The </w:t>
      </w:r>
      <w:r w:rsidRPr="00A24B42" w:rsidR="00E51328">
        <w:rPr>
          <w:rStyle w:val="Strong"/>
          <w:rFonts w:cs="Arial" w:asciiTheme="minorHAnsi" w:hAnsiTheme="minorHAnsi" w:eastAsiaTheme="minorEastAsia"/>
          <w:b w:val="0"/>
          <w:bCs w:val="0"/>
          <w:i/>
          <w:iCs/>
          <w:color w:val="22282D"/>
          <w:sz w:val="20"/>
          <w:szCs w:val="20"/>
          <w:bdr w:val="none" w:color="auto" w:sz="0" w:space="0" w:frame="1"/>
        </w:rPr>
        <w:t>Nicholson School of Communication and Media</w:t>
      </w:r>
      <w:r w:rsidRPr="00A24B42">
        <w:rPr>
          <w:rStyle w:val="Strong"/>
          <w:rFonts w:cs="Arial" w:asciiTheme="minorHAnsi" w:hAnsiTheme="minorHAnsi" w:eastAsiaTheme="minorEastAsia"/>
          <w:b w:val="0"/>
          <w:bCs w:val="0"/>
          <w:i/>
          <w:iCs/>
          <w:color w:val="22282D"/>
          <w:sz w:val="20"/>
          <w:szCs w:val="20"/>
          <w:bdr w:val="none" w:color="auto" w:sz="0" w:space="0" w:frame="1"/>
        </w:rPr>
        <w:t xml:space="preserve"> is charged 25.00 per replacement key. It is the responsibility of the employee to reimburse the school for the replacement key(s).</w:t>
      </w:r>
    </w:p>
    <w:p w:rsidRPr="00A732EE" w:rsidR="007F068A" w:rsidP="00260055" w:rsidRDefault="002D78AB" w14:paraId="79A6D31A" w14:textId="304B412B">
      <w:pPr>
        <w:pStyle w:val="NormalWeb"/>
        <w:spacing w:before="0" w:beforeAutospacing="0" w:after="240" w:afterAutospacing="0"/>
        <w:jc w:val="both"/>
        <w:textAlignment w:val="baseline"/>
        <w:rPr>
          <w:rStyle w:val="Strong"/>
          <w:rFonts w:asciiTheme="minorHAnsi" w:hAnsiTheme="minorHAnsi" w:eastAsiaTheme="minorEastAsia" w:cstheme="minorHAnsi"/>
          <w:color w:val="22282D"/>
          <w:sz w:val="20"/>
          <w:szCs w:val="20"/>
          <w:bdr w:val="none" w:color="auto" w:sz="0" w:space="0" w:frame="1"/>
        </w:rPr>
      </w:pPr>
      <w:r w:rsidRPr="00A732EE">
        <w:rPr>
          <w:rStyle w:val="Strong"/>
          <w:rFonts w:asciiTheme="minorHAnsi" w:hAnsiTheme="minorHAnsi" w:eastAsiaTheme="minorEastAsia" w:cstheme="minorHAnsi"/>
          <w:color w:val="22282D"/>
          <w:sz w:val="20"/>
          <w:szCs w:val="20"/>
          <w:bdr w:val="none" w:color="auto" w:sz="0" w:space="0" w:frame="1"/>
        </w:rPr>
        <w:t>Door Access:</w:t>
      </w:r>
    </w:p>
    <w:p w:rsidR="00541A67" w:rsidP="00260055" w:rsidRDefault="00A533AD" w14:paraId="3CE29275" w14:textId="14D050DE">
      <w:pPr>
        <w:pStyle w:val="NormalWeb"/>
        <w:spacing w:before="0" w:beforeAutospacing="0" w:after="240" w:afterAutospacing="0"/>
        <w:jc w:val="both"/>
        <w:textAlignment w:val="baseline"/>
        <w:rPr>
          <w:rStyle w:val="Strong"/>
          <w:rFonts w:asciiTheme="minorHAnsi" w:hAnsiTheme="minorHAnsi" w:eastAsiaTheme="minorEastAsia" w:cstheme="minorHAnsi"/>
          <w:b w:val="0"/>
          <w:bCs w:val="0"/>
          <w:color w:val="22282D"/>
          <w:sz w:val="20"/>
          <w:szCs w:val="20"/>
          <w:bdr w:val="none" w:color="auto" w:sz="0" w:space="0" w:frame="1"/>
        </w:rPr>
      </w:pPr>
      <w:r>
        <w:rPr>
          <w:rStyle w:val="Strong"/>
          <w:rFonts w:asciiTheme="minorHAnsi" w:hAnsiTheme="minorHAnsi" w:eastAsiaTheme="minorEastAsia" w:cstheme="minorHAnsi"/>
          <w:b w:val="0"/>
          <w:bCs w:val="0"/>
          <w:color w:val="22282D"/>
          <w:sz w:val="20"/>
          <w:szCs w:val="20"/>
          <w:bdr w:val="none" w:color="auto" w:sz="0" w:space="0" w:frame="1"/>
        </w:rPr>
        <w:t>For help with door access contact D</w:t>
      </w:r>
      <w:r w:rsidR="00FB3C48">
        <w:rPr>
          <w:rStyle w:val="Strong"/>
          <w:rFonts w:asciiTheme="minorHAnsi" w:hAnsiTheme="minorHAnsi" w:eastAsiaTheme="minorEastAsia" w:cstheme="minorHAnsi"/>
          <w:b w:val="0"/>
          <w:bCs w:val="0"/>
          <w:color w:val="22282D"/>
          <w:sz w:val="20"/>
          <w:szCs w:val="20"/>
          <w:bdr w:val="none" w:color="auto" w:sz="0" w:space="0" w:frame="1"/>
        </w:rPr>
        <w:t>yla</w:t>
      </w:r>
      <w:r>
        <w:rPr>
          <w:rStyle w:val="Strong"/>
          <w:rFonts w:asciiTheme="minorHAnsi" w:hAnsiTheme="minorHAnsi" w:eastAsiaTheme="minorEastAsia" w:cstheme="minorHAnsi"/>
          <w:b w:val="0"/>
          <w:bCs w:val="0"/>
          <w:color w:val="22282D"/>
          <w:sz w:val="20"/>
          <w:szCs w:val="20"/>
          <w:bdr w:val="none" w:color="auto" w:sz="0" w:space="0" w:frame="1"/>
        </w:rPr>
        <w:t>n Yonts (</w:t>
      </w:r>
      <w:hyperlink w:history="1" r:id="rId127">
        <w:r w:rsidRPr="009D3F4D" w:rsidR="00FB3C48">
          <w:rPr>
            <w:rStyle w:val="Hyperlink"/>
            <w:rFonts w:eastAsiaTheme="minorEastAsia" w:cstheme="minorHAnsi"/>
            <w:bdr w:val="none" w:color="auto" w:sz="0" w:space="0" w:frame="1"/>
          </w:rPr>
          <w:t>Dylan.Yonts@ucf.edu</w:t>
        </w:r>
      </w:hyperlink>
      <w:r w:rsidR="00FB3C48">
        <w:rPr>
          <w:rStyle w:val="Strong"/>
          <w:rFonts w:asciiTheme="minorHAnsi" w:hAnsiTheme="minorHAnsi" w:eastAsiaTheme="minorEastAsia" w:cstheme="minorHAnsi"/>
          <w:b w:val="0"/>
          <w:bCs w:val="0"/>
          <w:color w:val="22282D"/>
          <w:sz w:val="20"/>
          <w:szCs w:val="20"/>
          <w:bdr w:val="none" w:color="auto" w:sz="0" w:space="0" w:frame="1"/>
        </w:rPr>
        <w:t xml:space="preserve">) </w:t>
      </w:r>
      <w:r w:rsidR="005613EA">
        <w:rPr>
          <w:rStyle w:val="Strong"/>
          <w:rFonts w:asciiTheme="minorHAnsi" w:hAnsiTheme="minorHAnsi" w:eastAsiaTheme="minorEastAsia" w:cstheme="minorHAnsi"/>
          <w:b w:val="0"/>
          <w:bCs w:val="0"/>
          <w:color w:val="22282D"/>
          <w:sz w:val="20"/>
          <w:szCs w:val="20"/>
          <w:bdr w:val="none" w:color="auto" w:sz="0" w:space="0" w:frame="1"/>
        </w:rPr>
        <w:t>or Jon Bowen (</w:t>
      </w:r>
      <w:hyperlink w:history="1" r:id="rId128">
        <w:r w:rsidRPr="009D3F4D" w:rsidR="00541A67">
          <w:rPr>
            <w:rStyle w:val="Hyperlink"/>
            <w:rFonts w:eastAsiaTheme="minorEastAsia" w:cstheme="minorHAnsi"/>
            <w:bdr w:val="none" w:color="auto" w:sz="0" w:space="0" w:frame="1"/>
          </w:rPr>
          <w:t>Jonathan.Bowen@ucf.edu</w:t>
        </w:r>
      </w:hyperlink>
      <w:r w:rsidR="005613EA">
        <w:rPr>
          <w:rStyle w:val="Strong"/>
          <w:rFonts w:asciiTheme="minorHAnsi" w:hAnsiTheme="minorHAnsi" w:eastAsiaTheme="minorEastAsia" w:cstheme="minorHAnsi"/>
          <w:b w:val="0"/>
          <w:bCs w:val="0"/>
          <w:color w:val="22282D"/>
          <w:sz w:val="20"/>
          <w:szCs w:val="20"/>
          <w:bdr w:val="none" w:color="auto" w:sz="0" w:space="0" w:frame="1"/>
        </w:rPr>
        <w:t>).</w:t>
      </w:r>
    </w:p>
    <w:p w:rsidR="00425E8A" w:rsidP="00260055" w:rsidRDefault="00425E8A" w14:paraId="0C08857C" w14:textId="77777777">
      <w:pPr>
        <w:pStyle w:val="NormalWeb"/>
        <w:spacing w:before="0" w:beforeAutospacing="0" w:after="240" w:afterAutospacing="0"/>
        <w:jc w:val="both"/>
        <w:textAlignment w:val="baseline"/>
        <w:rPr>
          <w:rStyle w:val="Strong"/>
          <w:rFonts w:ascii="Gotham Medium" w:hAnsi="Gotham Medium" w:eastAsiaTheme="minorEastAsia" w:cstheme="minorHAnsi"/>
          <w:b w:val="0"/>
          <w:bCs w:val="0"/>
          <w:color w:val="22282D"/>
          <w:sz w:val="20"/>
          <w:szCs w:val="20"/>
          <w:bdr w:val="none" w:color="auto" w:sz="0" w:space="0" w:frame="1"/>
        </w:rPr>
      </w:pPr>
    </w:p>
    <w:p w:rsidR="00425E8A" w:rsidP="00260055" w:rsidRDefault="00425E8A" w14:paraId="12B0741D" w14:textId="77777777">
      <w:pPr>
        <w:pStyle w:val="NormalWeb"/>
        <w:spacing w:before="0" w:beforeAutospacing="0" w:after="240" w:afterAutospacing="0"/>
        <w:jc w:val="both"/>
        <w:textAlignment w:val="baseline"/>
        <w:rPr>
          <w:rStyle w:val="Strong"/>
          <w:rFonts w:ascii="Gotham Medium" w:hAnsi="Gotham Medium" w:eastAsiaTheme="minorEastAsia" w:cstheme="minorHAnsi"/>
          <w:b w:val="0"/>
          <w:bCs w:val="0"/>
          <w:color w:val="22282D"/>
          <w:sz w:val="20"/>
          <w:szCs w:val="20"/>
          <w:bdr w:val="none" w:color="auto" w:sz="0" w:space="0" w:frame="1"/>
        </w:rPr>
      </w:pPr>
    </w:p>
    <w:p w:rsidRPr="00F81459" w:rsidR="00541A67" w:rsidP="00260055" w:rsidRDefault="00120E72" w14:paraId="16BB2234" w14:textId="3DF59DB8">
      <w:pPr>
        <w:pStyle w:val="NormalWeb"/>
        <w:spacing w:before="0" w:beforeAutospacing="0" w:after="240" w:afterAutospacing="0"/>
        <w:jc w:val="both"/>
        <w:textAlignment w:val="baseline"/>
        <w:rPr>
          <w:rStyle w:val="Strong"/>
          <w:rFonts w:ascii="Gotham Medium" w:hAnsi="Gotham Medium" w:eastAsiaTheme="minorEastAsia" w:cstheme="minorHAnsi"/>
          <w:b w:val="0"/>
          <w:bCs w:val="0"/>
          <w:color w:val="22282D"/>
          <w:sz w:val="20"/>
          <w:szCs w:val="20"/>
          <w:bdr w:val="none" w:color="auto" w:sz="0" w:space="0" w:frame="1"/>
        </w:rPr>
      </w:pPr>
      <w:r>
        <w:rPr>
          <w:rStyle w:val="Strong"/>
          <w:rFonts w:ascii="Gotham Medium" w:hAnsi="Gotham Medium" w:eastAsiaTheme="minorEastAsia" w:cstheme="minorHAnsi"/>
          <w:b w:val="0"/>
          <w:bCs w:val="0"/>
          <w:color w:val="22282D"/>
          <w:sz w:val="20"/>
          <w:szCs w:val="20"/>
          <w:bdr w:val="none" w:color="auto" w:sz="0" w:space="0" w:frame="1"/>
        </w:rPr>
        <w:t>Downtown Campus</w:t>
      </w:r>
    </w:p>
    <w:p w:rsidR="00F81459" w:rsidP="00260055" w:rsidRDefault="009A57B8" w14:paraId="0EF51FF4" w14:textId="430A9B2C">
      <w:pPr>
        <w:pStyle w:val="NormalWeb"/>
        <w:spacing w:before="0" w:beforeAutospacing="0" w:after="240" w:afterAutospacing="0"/>
        <w:jc w:val="both"/>
        <w:textAlignment w:val="baseline"/>
        <w:rPr>
          <w:rStyle w:val="Strong"/>
          <w:rFonts w:asciiTheme="minorHAnsi" w:hAnsiTheme="minorHAnsi" w:eastAsiaTheme="minorEastAsia" w:cstheme="minorHAnsi"/>
          <w:color w:val="22282D"/>
          <w:sz w:val="20"/>
          <w:szCs w:val="20"/>
          <w:bdr w:val="none" w:color="auto" w:sz="0" w:space="0" w:frame="1"/>
        </w:rPr>
      </w:pPr>
      <w:r>
        <w:rPr>
          <w:rStyle w:val="Strong"/>
          <w:rFonts w:asciiTheme="minorHAnsi" w:hAnsiTheme="minorHAnsi" w:eastAsiaTheme="minorEastAsia" w:cstheme="minorHAnsi"/>
          <w:color w:val="22282D"/>
          <w:sz w:val="20"/>
          <w:szCs w:val="20"/>
          <w:bdr w:val="none" w:color="auto" w:sz="0" w:space="0" w:frame="1"/>
        </w:rPr>
        <w:t>To get a new key:</w:t>
      </w:r>
    </w:p>
    <w:p w:rsidRPr="00567AC2" w:rsidR="00567AC2" w:rsidP="00260055" w:rsidRDefault="00E846F6" w14:paraId="08EFB0A4" w14:textId="5D582D34">
      <w:pPr>
        <w:pStyle w:val="NormalWeb"/>
        <w:spacing w:before="0" w:beforeAutospacing="0" w:after="240" w:afterAutospacing="0"/>
        <w:jc w:val="both"/>
        <w:textAlignment w:val="baseline"/>
        <w:rPr>
          <w:rStyle w:val="Strong"/>
          <w:rFonts w:asciiTheme="minorHAnsi" w:hAnsiTheme="minorHAnsi" w:eastAsiaTheme="minorEastAsia" w:cstheme="minorHAnsi"/>
          <w:b w:val="0"/>
          <w:bCs w:val="0"/>
          <w:color w:val="22282D"/>
          <w:sz w:val="20"/>
          <w:szCs w:val="20"/>
          <w:bdr w:val="none" w:color="auto" w:sz="0" w:space="0" w:frame="1"/>
        </w:rPr>
      </w:pPr>
      <w:r>
        <w:rPr>
          <w:rStyle w:val="Strong"/>
          <w:rFonts w:asciiTheme="minorHAnsi" w:hAnsiTheme="minorHAnsi" w:eastAsiaTheme="minorEastAsia" w:cstheme="minorHAnsi"/>
          <w:b w:val="0"/>
          <w:bCs w:val="0"/>
          <w:color w:val="22282D"/>
          <w:sz w:val="20"/>
          <w:szCs w:val="20"/>
          <w:bdr w:val="none" w:color="auto" w:sz="0" w:space="0" w:frame="1"/>
        </w:rPr>
        <w:t>If you need a new key, reach out to Jane Ingalls</w:t>
      </w:r>
      <w:r w:rsidR="00BF7B7B">
        <w:rPr>
          <w:rStyle w:val="Strong"/>
          <w:rFonts w:asciiTheme="minorHAnsi" w:hAnsiTheme="minorHAnsi" w:eastAsiaTheme="minorEastAsia" w:cstheme="minorHAnsi"/>
          <w:b w:val="0"/>
          <w:bCs w:val="0"/>
          <w:color w:val="22282D"/>
          <w:sz w:val="20"/>
          <w:szCs w:val="20"/>
          <w:bdr w:val="none" w:color="auto" w:sz="0" w:space="0" w:frame="1"/>
        </w:rPr>
        <w:t xml:space="preserve"> (Jane.Ingalls@ucf.edu).</w:t>
      </w:r>
    </w:p>
    <w:p w:rsidRPr="00B7710E" w:rsidR="005C5BB3" w:rsidP="00260055" w:rsidRDefault="005C5BB3" w14:paraId="76D9F310" w14:textId="77777777">
      <w:pPr>
        <w:pStyle w:val="GothamMediumHeading"/>
        <w:numPr>
          <w:ilvl w:val="0"/>
          <w:numId w:val="1"/>
        </w:numPr>
        <w:spacing w:after="240"/>
        <w:jc w:val="both"/>
      </w:pPr>
      <w:bookmarkStart w:name="_Toc480382214" w:id="259"/>
      <w:bookmarkStart w:name="_Toc173248641" w:id="260"/>
      <w:r w:rsidRPr="00B7710E">
        <w:rPr>
          <w:rStyle w:val="GothamMediumHeadingChar"/>
        </w:rPr>
        <w:t>Office Supplies</w:t>
      </w:r>
      <w:bookmarkEnd w:id="259"/>
      <w:bookmarkEnd w:id="260"/>
      <w:r w:rsidRPr="00B7710E">
        <w:t xml:space="preserve"> </w:t>
      </w:r>
    </w:p>
    <w:p w:rsidRPr="00B7710E" w:rsidR="00506FD5" w:rsidP="00260055" w:rsidRDefault="00506FD5" w14:paraId="224EB556" w14:textId="77777777">
      <w:pPr>
        <w:pStyle w:val="Default"/>
        <w:spacing w:line="360" w:lineRule="auto"/>
        <w:jc w:val="both"/>
        <w:rPr>
          <w:rFonts w:asciiTheme="minorHAnsi" w:hAnsiTheme="minorHAnsi" w:cstheme="minorHAnsi"/>
          <w:b/>
          <w:color w:val="auto"/>
          <w:sz w:val="22"/>
          <w:szCs w:val="20"/>
        </w:rPr>
      </w:pPr>
      <w:r w:rsidRPr="00B7710E">
        <w:rPr>
          <w:rFonts w:asciiTheme="minorHAnsi" w:hAnsiTheme="minorHAnsi" w:cstheme="minorHAnsi"/>
          <w:b/>
          <w:color w:val="auto"/>
          <w:sz w:val="20"/>
          <w:szCs w:val="20"/>
        </w:rPr>
        <w:t>REQUESTING SUPPLIES</w:t>
      </w:r>
      <w:r w:rsidRPr="00B7710E">
        <w:rPr>
          <w:rFonts w:asciiTheme="minorHAnsi" w:hAnsiTheme="minorHAnsi" w:cstheme="minorHAnsi"/>
          <w:b/>
          <w:color w:val="auto"/>
          <w:sz w:val="22"/>
          <w:szCs w:val="20"/>
        </w:rPr>
        <w:t xml:space="preserve">: </w:t>
      </w:r>
    </w:p>
    <w:p w:rsidR="00541A67" w:rsidP="00260055" w:rsidRDefault="00506FD5" w14:paraId="275E7C60" w14:textId="70EFDC0C">
      <w:pPr>
        <w:spacing w:line="240" w:lineRule="auto"/>
        <w:jc w:val="both"/>
        <w:rPr>
          <w:rStyle w:val="Hyperlink"/>
          <w:rFonts w:ascii="Calibri" w:hAnsi="Calibri" w:cs="Calibri"/>
        </w:rPr>
      </w:pPr>
      <w:r w:rsidRPr="00B7710E">
        <w:rPr>
          <w:rFonts w:ascii="Calibri" w:hAnsi="Calibri" w:cs="Calibri"/>
          <w:sz w:val="20"/>
          <w:szCs w:val="20"/>
        </w:rPr>
        <w:t xml:space="preserve">General office supplies such as copy paper, legal pads, paper clips, staples, pop up notes, etc. will be supplied </w:t>
      </w:r>
      <w:r w:rsidR="00C979B3">
        <w:rPr>
          <w:rFonts w:ascii="Calibri" w:hAnsi="Calibri" w:cs="Calibri"/>
          <w:sz w:val="20"/>
          <w:szCs w:val="20"/>
        </w:rPr>
        <w:t xml:space="preserve">for </w:t>
      </w:r>
      <w:r w:rsidR="002E2001">
        <w:rPr>
          <w:rFonts w:ascii="Calibri" w:hAnsi="Calibri" w:cs="Calibri"/>
          <w:sz w:val="20"/>
          <w:szCs w:val="20"/>
        </w:rPr>
        <w:t>NSCM faculty and staff</w:t>
      </w:r>
      <w:r w:rsidRPr="00B7710E">
        <w:rPr>
          <w:rFonts w:ascii="Calibri" w:hAnsi="Calibri" w:cs="Calibri"/>
          <w:sz w:val="20"/>
          <w:szCs w:val="20"/>
        </w:rPr>
        <w:t xml:space="preserve">. Please contact </w:t>
      </w:r>
      <w:r w:rsidR="002E2001">
        <w:rPr>
          <w:rFonts w:ascii="Calibri" w:hAnsi="Calibri" w:cs="Calibri"/>
          <w:sz w:val="20"/>
          <w:szCs w:val="20"/>
        </w:rPr>
        <w:t>Debbie Doyle (</w:t>
      </w:r>
      <w:hyperlink w:history="1" r:id="rId129">
        <w:r w:rsidRPr="00291830" w:rsidR="00D94B01">
          <w:rPr>
            <w:rStyle w:val="Hyperlink"/>
            <w:rFonts w:ascii="Calibri" w:hAnsi="Calibri" w:cs="Calibri"/>
          </w:rPr>
          <w:t>Debbie.Doyle@ucf.edu</w:t>
        </w:r>
      </w:hyperlink>
      <w:r w:rsidR="00D94B01">
        <w:rPr>
          <w:rFonts w:ascii="Calibri" w:hAnsi="Calibri" w:cs="Calibri"/>
          <w:sz w:val="20"/>
          <w:szCs w:val="20"/>
        </w:rPr>
        <w:t xml:space="preserve">) for </w:t>
      </w:r>
      <w:r w:rsidR="0062176F">
        <w:rPr>
          <w:rFonts w:ascii="Calibri" w:hAnsi="Calibri" w:cs="Calibri"/>
          <w:sz w:val="20"/>
          <w:szCs w:val="20"/>
        </w:rPr>
        <w:t>M</w:t>
      </w:r>
      <w:r w:rsidR="00D94B01">
        <w:rPr>
          <w:rFonts w:ascii="Calibri" w:hAnsi="Calibri" w:cs="Calibri"/>
          <w:sz w:val="20"/>
          <w:szCs w:val="20"/>
        </w:rPr>
        <w:t xml:space="preserve">ain </w:t>
      </w:r>
      <w:r w:rsidR="0062176F">
        <w:rPr>
          <w:rFonts w:ascii="Calibri" w:hAnsi="Calibri" w:cs="Calibri"/>
          <w:sz w:val="20"/>
          <w:szCs w:val="20"/>
        </w:rPr>
        <w:t>C</w:t>
      </w:r>
      <w:r w:rsidR="00D94B01">
        <w:rPr>
          <w:rFonts w:ascii="Calibri" w:hAnsi="Calibri" w:cs="Calibri"/>
          <w:sz w:val="20"/>
          <w:szCs w:val="20"/>
        </w:rPr>
        <w:t xml:space="preserve">ampus requests; </w:t>
      </w:r>
      <w:r w:rsidR="00CB0F55">
        <w:rPr>
          <w:rFonts w:ascii="Calibri" w:hAnsi="Calibri" w:cs="Calibri"/>
          <w:sz w:val="20"/>
          <w:szCs w:val="20"/>
        </w:rPr>
        <w:t>and contact Maria Pi</w:t>
      </w:r>
      <w:r w:rsidR="00375DF7">
        <w:rPr>
          <w:rFonts w:ascii="Calibri" w:hAnsi="Calibri" w:cs="Calibri"/>
          <w:sz w:val="20"/>
          <w:szCs w:val="20"/>
        </w:rPr>
        <w:t>chardo (</w:t>
      </w:r>
      <w:hyperlink w:history="1" r:id="rId130">
        <w:r w:rsidRPr="00291830" w:rsidR="00375DF7">
          <w:rPr>
            <w:rStyle w:val="Hyperlink"/>
            <w:rFonts w:ascii="Calibri" w:hAnsi="Calibri" w:cs="Calibri"/>
          </w:rPr>
          <w:t>Maria.Pichardo@ucf.edu</w:t>
        </w:r>
      </w:hyperlink>
      <w:r w:rsidR="00375DF7">
        <w:rPr>
          <w:rFonts w:ascii="Calibri" w:hAnsi="Calibri" w:cs="Calibri"/>
          <w:sz w:val="20"/>
          <w:szCs w:val="20"/>
        </w:rPr>
        <w:t>) or Jane Ingalls (</w:t>
      </w:r>
      <w:hyperlink w:history="1" r:id="rId131">
        <w:r w:rsidRPr="00291830" w:rsidR="00375DF7">
          <w:rPr>
            <w:rStyle w:val="Hyperlink"/>
            <w:rFonts w:ascii="Calibri" w:hAnsi="Calibri" w:cs="Calibri"/>
          </w:rPr>
          <w:t>Jane.Ingalls@ucf.edu</w:t>
        </w:r>
      </w:hyperlink>
      <w:r w:rsidR="00375DF7">
        <w:rPr>
          <w:rFonts w:ascii="Calibri" w:hAnsi="Calibri" w:cs="Calibri"/>
          <w:sz w:val="20"/>
          <w:szCs w:val="20"/>
        </w:rPr>
        <w:t xml:space="preserve">) </w:t>
      </w:r>
      <w:r w:rsidR="0062176F">
        <w:rPr>
          <w:rFonts w:ascii="Calibri" w:hAnsi="Calibri" w:cs="Calibri"/>
          <w:sz w:val="20"/>
          <w:szCs w:val="20"/>
        </w:rPr>
        <w:t>for Downtown requests</w:t>
      </w:r>
      <w:r w:rsidRPr="00B7710E" w:rsidR="00D45446">
        <w:rPr>
          <w:rFonts w:ascii="Calibri" w:hAnsi="Calibri" w:cs="Calibri"/>
          <w:sz w:val="20"/>
          <w:szCs w:val="20"/>
        </w:rPr>
        <w:t>.</w:t>
      </w:r>
      <w:r w:rsidRPr="00B7710E" w:rsidR="00D45446">
        <w:rPr>
          <w:rStyle w:val="Hyperlink"/>
          <w:rFonts w:ascii="Calibri" w:hAnsi="Calibri" w:cs="Calibri"/>
        </w:rPr>
        <w:t xml:space="preserve"> </w:t>
      </w:r>
    </w:p>
    <w:p w:rsidRPr="00541A67" w:rsidR="00506FD5" w:rsidP="00260055" w:rsidRDefault="00506FD5" w14:paraId="55E0029E" w14:textId="2A1D16FE">
      <w:pPr>
        <w:spacing w:line="240" w:lineRule="auto"/>
        <w:jc w:val="both"/>
        <w:rPr>
          <w:rFonts w:ascii="Calibri" w:hAnsi="Calibri" w:cs="Calibri"/>
          <w:color w:val="0070C0"/>
          <w:sz w:val="20"/>
          <w:szCs w:val="20"/>
        </w:rPr>
      </w:pPr>
      <w:r w:rsidRPr="00B7710E">
        <w:rPr>
          <w:rFonts w:ascii="Calibri" w:hAnsi="Calibri" w:cs="Calibri"/>
          <w:sz w:val="20"/>
          <w:szCs w:val="20"/>
        </w:rPr>
        <w:t>For specialized items such as binders, calendars, desk items, etc. please receive approval for the expense from your Assistant Director prior to expending funds.</w:t>
      </w:r>
    </w:p>
    <w:p w:rsidRPr="00B7710E" w:rsidR="00506FD5" w:rsidP="00260055" w:rsidRDefault="00506FD5" w14:paraId="0DD156F8" w14:textId="77777777">
      <w:pPr>
        <w:pStyle w:val="Default"/>
        <w:jc w:val="both"/>
        <w:rPr>
          <w:rFonts w:ascii="Calibri" w:hAnsi="Calibri" w:cs="Calibri"/>
          <w:color w:val="auto"/>
          <w:sz w:val="20"/>
          <w:szCs w:val="20"/>
        </w:rPr>
      </w:pPr>
      <w:r w:rsidRPr="00B7710E">
        <w:rPr>
          <w:rFonts w:ascii="Calibri" w:hAnsi="Calibri" w:cs="Calibri"/>
          <w:color w:val="auto"/>
          <w:sz w:val="20"/>
          <w:szCs w:val="20"/>
        </w:rPr>
        <w:t xml:space="preserve">The average turnaround time, after requesting items, is one business week. </w:t>
      </w:r>
    </w:p>
    <w:p w:rsidRPr="00B7710E" w:rsidR="00506FD5" w:rsidP="00260055" w:rsidRDefault="00506FD5" w14:paraId="33022D54" w14:textId="77777777">
      <w:pPr>
        <w:pStyle w:val="Default"/>
        <w:jc w:val="both"/>
        <w:rPr>
          <w:rFonts w:ascii="Calibri" w:hAnsi="Calibri" w:cs="Calibri"/>
          <w:color w:val="auto"/>
          <w:sz w:val="20"/>
          <w:szCs w:val="20"/>
        </w:rPr>
      </w:pPr>
    </w:p>
    <w:p w:rsidRPr="00B7710E" w:rsidR="00506FD5" w:rsidP="00260055" w:rsidRDefault="00506FD5" w14:paraId="73F50497" w14:textId="54B4160F">
      <w:pPr>
        <w:spacing w:line="240" w:lineRule="auto"/>
        <w:jc w:val="both"/>
        <w:rPr>
          <w:rFonts w:ascii="Calibri" w:hAnsi="Calibri" w:cs="Calibri"/>
          <w:sz w:val="20"/>
          <w:szCs w:val="20"/>
        </w:rPr>
      </w:pPr>
      <w:r w:rsidRPr="00B7710E">
        <w:rPr>
          <w:rFonts w:ascii="Calibri" w:hAnsi="Calibri" w:cs="Calibri"/>
          <w:sz w:val="20"/>
          <w:szCs w:val="20"/>
        </w:rPr>
        <w:t xml:space="preserve">NSCM does not provide personal printers for Faculty use. There are high capacity printers available in each of the locations for your convenience. If you wish to purchase a personal printer for your office, it may come from overhead, balance account, or personal funds. Toner purchases can be requested from the Assistant Director who may prioritize this purchase through your </w:t>
      </w:r>
      <w:r w:rsidR="00E86A84">
        <w:rPr>
          <w:rFonts w:ascii="Calibri" w:hAnsi="Calibri" w:cs="Calibri"/>
          <w:sz w:val="20"/>
          <w:szCs w:val="20"/>
        </w:rPr>
        <w:t>program</w:t>
      </w:r>
      <w:r w:rsidRPr="00B7710E">
        <w:rPr>
          <w:rFonts w:ascii="Calibri" w:hAnsi="Calibri" w:cs="Calibri"/>
          <w:sz w:val="20"/>
          <w:szCs w:val="20"/>
        </w:rPr>
        <w:t xml:space="preserve">. </w:t>
      </w:r>
    </w:p>
    <w:p w:rsidRPr="00B7710E" w:rsidR="005C5BB3" w:rsidP="00260055" w:rsidRDefault="005C5BB3" w14:paraId="19BE15A9" w14:textId="77777777">
      <w:pPr>
        <w:jc w:val="both"/>
        <w:rPr>
          <w:b/>
          <w:sz w:val="20"/>
          <w:szCs w:val="20"/>
        </w:rPr>
      </w:pPr>
      <w:r w:rsidRPr="00B7710E">
        <w:rPr>
          <w:b/>
          <w:sz w:val="20"/>
          <w:szCs w:val="20"/>
        </w:rPr>
        <w:t>REQUESTING ITEMS OTHER THAN OFFICE SUPPLIES:</w:t>
      </w:r>
    </w:p>
    <w:p w:rsidRPr="00B7710E" w:rsidR="005C5BB3" w:rsidP="00260055" w:rsidRDefault="005C5BB3" w14:paraId="2C51B12A" w14:textId="19CB74A3">
      <w:pPr>
        <w:jc w:val="both"/>
        <w:rPr>
          <w:sz w:val="20"/>
          <w:szCs w:val="20"/>
        </w:rPr>
      </w:pPr>
      <w:r w:rsidRPr="00B7710E">
        <w:rPr>
          <w:sz w:val="20"/>
          <w:szCs w:val="20"/>
        </w:rPr>
        <w:t>A “</w:t>
      </w:r>
      <w:hyperlink w:history="1" r:id="rId132">
        <w:r w:rsidRPr="00B7710E">
          <w:rPr>
            <w:rStyle w:val="Hyperlink"/>
          </w:rPr>
          <w:t>Request for Purchase</w:t>
        </w:r>
      </w:hyperlink>
      <w:r w:rsidRPr="00B7710E">
        <w:rPr>
          <w:sz w:val="20"/>
          <w:szCs w:val="20"/>
        </w:rPr>
        <w:t>” form must be filled out and completed for items not available through Capital Office Products or for items priced above $50.</w:t>
      </w:r>
    </w:p>
    <w:p w:rsidRPr="00B7710E" w:rsidR="005C5BB3" w:rsidP="00260055" w:rsidRDefault="005C5BB3" w14:paraId="550657A5" w14:textId="77777777">
      <w:pPr>
        <w:jc w:val="both"/>
        <w:rPr>
          <w:b/>
          <w:sz w:val="20"/>
          <w:szCs w:val="20"/>
        </w:rPr>
      </w:pPr>
      <w:r w:rsidRPr="00B7710E">
        <w:rPr>
          <w:b/>
          <w:sz w:val="20"/>
          <w:szCs w:val="20"/>
        </w:rPr>
        <w:t>RETURNING ITEMS:</w:t>
      </w:r>
    </w:p>
    <w:p w:rsidRPr="004F3282" w:rsidR="005D35BD" w:rsidP="004F3282" w:rsidRDefault="005C5BB3" w14:paraId="07118CC1" w14:textId="7EE33A95">
      <w:pPr>
        <w:jc w:val="both"/>
        <w:rPr>
          <w:sz w:val="20"/>
          <w:szCs w:val="20"/>
        </w:rPr>
      </w:pPr>
      <w:r w:rsidRPr="00B7710E">
        <w:rPr>
          <w:sz w:val="20"/>
          <w:szCs w:val="20"/>
        </w:rPr>
        <w:t>Please return defective, damaged, or unwanted supplies to the Administrative </w:t>
      </w:r>
      <w:r w:rsidR="00B27992">
        <w:rPr>
          <w:sz w:val="20"/>
          <w:szCs w:val="20"/>
        </w:rPr>
        <w:t>staff member you purchased with</w:t>
      </w:r>
      <w:r w:rsidRPr="00B7710E">
        <w:rPr>
          <w:sz w:val="20"/>
          <w:szCs w:val="20"/>
        </w:rPr>
        <w:t xml:space="preserve"> within 60 days</w:t>
      </w:r>
      <w:r w:rsidR="00E86A84">
        <w:rPr>
          <w:sz w:val="20"/>
          <w:szCs w:val="20"/>
        </w:rPr>
        <w:t xml:space="preserve"> of purchase</w:t>
      </w:r>
      <w:r w:rsidRPr="00B7710E">
        <w:rPr>
          <w:sz w:val="20"/>
          <w:szCs w:val="20"/>
        </w:rPr>
        <w:t>.</w:t>
      </w:r>
      <w:bookmarkStart w:name="_Toc480382215" w:id="261"/>
    </w:p>
    <w:p w:rsidRPr="00B7710E" w:rsidR="005C5BB3" w:rsidP="00AC2EE5" w:rsidRDefault="005C5BB3" w14:paraId="6119B02D" w14:textId="77777777">
      <w:pPr>
        <w:pStyle w:val="GothamMediumHeading"/>
        <w:numPr>
          <w:ilvl w:val="0"/>
          <w:numId w:val="1"/>
        </w:numPr>
        <w:spacing w:after="240"/>
        <w:rPr>
          <w:rStyle w:val="GothamMediumHeadingChar"/>
        </w:rPr>
      </w:pPr>
      <w:bookmarkStart w:name="_Toc173248642" w:id="262"/>
      <w:r w:rsidRPr="00B7710E">
        <w:rPr>
          <w:rStyle w:val="GothamMediumHeadingChar"/>
        </w:rPr>
        <w:t>Storage</w:t>
      </w:r>
      <w:bookmarkEnd w:id="261"/>
      <w:bookmarkEnd w:id="262"/>
      <w:r w:rsidRPr="00B7710E">
        <w:rPr>
          <w:rStyle w:val="GothamMediumHeadingChar"/>
        </w:rPr>
        <w:t xml:space="preserve"> </w:t>
      </w:r>
    </w:p>
    <w:p w:rsidRPr="00F26E36" w:rsidR="004C5D05" w:rsidP="009276A0" w:rsidRDefault="005C5BB3" w14:paraId="575FE35E" w14:textId="5BA1E2BE">
      <w:pPr>
        <w:rPr>
          <w:rStyle w:val="GothamMediumHeadingChar"/>
          <w:rFonts w:asciiTheme="minorHAnsi" w:hAnsiTheme="minorHAnsi" w:eastAsiaTheme="minorHAnsi" w:cstheme="minorBidi"/>
          <w:sz w:val="20"/>
          <w:szCs w:val="20"/>
        </w:rPr>
      </w:pPr>
      <w:r w:rsidRPr="00B7710E">
        <w:rPr>
          <w:sz w:val="20"/>
          <w:szCs w:val="20"/>
        </w:rPr>
        <w:t>Should you need storage space, please contact Ms. Debbie Doyle (407-823-5570) to see what can be accommodated.</w:t>
      </w:r>
      <w:bookmarkStart w:name="_Toc475110089" w:id="263"/>
      <w:bookmarkStart w:name="_Toc476216401" w:id="264"/>
      <w:bookmarkStart w:name="_Toc476229482" w:id="265"/>
      <w:bookmarkStart w:name="_Toc476231523" w:id="266"/>
      <w:bookmarkStart w:name="_Toc476232560" w:id="267"/>
      <w:bookmarkStart w:name="_Toc480382217" w:id="268"/>
      <w:bookmarkStart w:name="StudentRelated" w:id="269"/>
    </w:p>
    <w:p w:rsidR="00E91C75" w:rsidP="007C6F88" w:rsidRDefault="00E91C75" w14:paraId="6DABE53D" w14:textId="77777777">
      <w:pPr>
        <w:jc w:val="center"/>
        <w:rPr>
          <w:rStyle w:val="GothamMediumHeadingChar"/>
          <w:b/>
          <w:u w:val="single"/>
        </w:rPr>
        <w:sectPr w:rsidR="00E91C75">
          <w:headerReference w:type="default" r:id="rId133"/>
          <w:pgSz w:w="12240" w:h="15840" w:orient="portrait"/>
          <w:pgMar w:top="1440" w:right="1440" w:bottom="1440" w:left="1440" w:header="720" w:footer="720" w:gutter="0"/>
          <w:cols w:space="720"/>
          <w:docGrid w:linePitch="360"/>
        </w:sectPr>
      </w:pPr>
    </w:p>
    <w:p w:rsidRPr="00B7710E" w:rsidR="00380B8B" w:rsidP="007C6F88" w:rsidRDefault="00380B8B" w14:paraId="14A266EA" w14:textId="0D618550">
      <w:pPr>
        <w:jc w:val="center"/>
        <w:rPr>
          <w:rStyle w:val="GothamMediumHeadingChar"/>
          <w:b/>
          <w:u w:val="single"/>
        </w:rPr>
      </w:pPr>
      <w:bookmarkStart w:name="_Toc173248643" w:id="270"/>
      <w:r w:rsidRPr="00B7710E">
        <w:rPr>
          <w:rStyle w:val="GothamMediumHeadingChar"/>
          <w:b/>
          <w:u w:val="single"/>
        </w:rPr>
        <w:t>St</w:t>
      </w:r>
      <w:r w:rsidR="00712B78">
        <w:rPr>
          <w:rStyle w:val="GothamMediumHeadingChar"/>
          <w:b/>
          <w:u w:val="single"/>
        </w:rPr>
        <w:t>udent</w:t>
      </w:r>
      <w:r w:rsidRPr="00B7710E">
        <w:rPr>
          <w:rStyle w:val="GothamMediumHeadingChar"/>
          <w:b/>
          <w:u w:val="single"/>
        </w:rPr>
        <w:t xml:space="preserve"> Affairs</w:t>
      </w:r>
      <w:bookmarkEnd w:id="270"/>
    </w:p>
    <w:p w:rsidRPr="00B7710E" w:rsidR="00AC2EE5" w:rsidP="00AC2EE5" w:rsidRDefault="00AC2EE5" w14:paraId="3552E9B6" w14:textId="77777777">
      <w:pPr>
        <w:pStyle w:val="GothamMediumHeading"/>
        <w:numPr>
          <w:ilvl w:val="0"/>
          <w:numId w:val="1"/>
        </w:numPr>
        <w:spacing w:after="240"/>
        <w:rPr>
          <w:rStyle w:val="GothamMediumHeadingChar"/>
        </w:rPr>
      </w:pPr>
      <w:bookmarkStart w:name="_Toc173248644" w:id="271"/>
      <w:r w:rsidRPr="00B7710E">
        <w:rPr>
          <w:rStyle w:val="GothamMediumHeadingChar"/>
        </w:rPr>
        <w:t>Accessibility</w:t>
      </w:r>
      <w:bookmarkEnd w:id="263"/>
      <w:bookmarkEnd w:id="264"/>
      <w:bookmarkEnd w:id="265"/>
      <w:bookmarkEnd w:id="266"/>
      <w:bookmarkEnd w:id="267"/>
      <w:bookmarkEnd w:id="268"/>
      <w:bookmarkEnd w:id="271"/>
    </w:p>
    <w:p w:rsidRPr="00B7710E" w:rsidR="00AC2EE5" w:rsidP="00F818A6" w:rsidRDefault="00AC2EE5" w14:paraId="48DCC8A1" w14:textId="77777777">
      <w:pPr>
        <w:jc w:val="both"/>
        <w:rPr>
          <w:sz w:val="20"/>
          <w:szCs w:val="20"/>
        </w:rPr>
      </w:pPr>
      <w:r w:rsidRPr="00B7710E">
        <w:rPr>
          <w:sz w:val="20"/>
          <w:szCs w:val="20"/>
        </w:rPr>
        <w:t>The University of Central Florida is committed to providing all students with equitable access to the best possible opportunities for academic success. This commitment includes adhering to requirements in the Americans with Disabilities Act that course materials be accessible to all students. UCF’s Office of Student Accessibility Services works with faculty members on a regular basis to facilitate accommodations, but as more faculty members innovate to incorporate web-based media into their online and face-to-face classes; we must be diligent to ensure that accessibility remains a top priority.</w:t>
      </w:r>
    </w:p>
    <w:p w:rsidRPr="00B7710E" w:rsidR="00AC2EE5" w:rsidP="00F818A6" w:rsidRDefault="00AC2EE5" w14:paraId="59099656" w14:textId="77777777">
      <w:pPr>
        <w:jc w:val="both"/>
        <w:rPr>
          <w:sz w:val="20"/>
          <w:szCs w:val="20"/>
        </w:rPr>
      </w:pPr>
      <w:r w:rsidRPr="00B7710E">
        <w:rPr>
          <w:sz w:val="20"/>
          <w:szCs w:val="20"/>
        </w:rPr>
        <w:t>Faculty members are responsible for providing ADA-compliant materials for students in their courses. If you have a question about materials in</w:t>
      </w:r>
      <w:r w:rsidRPr="00B7710E">
        <w:t xml:space="preserve"> </w:t>
      </w:r>
      <w:r w:rsidRPr="00B7710E">
        <w:rPr>
          <w:sz w:val="20"/>
          <w:szCs w:val="20"/>
        </w:rPr>
        <w:t>your course, the following offices are available to help address the matter:</w:t>
      </w:r>
    </w:p>
    <w:p w:rsidRPr="00B7710E" w:rsidR="00AC2EE5" w:rsidP="00F818A6" w:rsidRDefault="00AC2EE5" w14:paraId="5FD956E1" w14:textId="77777777">
      <w:pPr>
        <w:jc w:val="both"/>
      </w:pPr>
      <w:r w:rsidRPr="00B7710E">
        <w:rPr>
          <w:sz w:val="20"/>
          <w:szCs w:val="20"/>
        </w:rPr>
        <w:t>Student Accessibility Services coordinates accommodation efforts and can provide services such as creating a transcript of a recorded lecture, coordinating with the Center for Distributed Learning for captioning, and providing consultation on making audio or video components accessible. Contact SAS by calling 407-823-2371 or by e-mailing or visiting their website at</w:t>
      </w:r>
      <w:r w:rsidRPr="00B7710E">
        <w:t xml:space="preserve"> </w:t>
      </w:r>
    </w:p>
    <w:p w:rsidRPr="00B7710E" w:rsidR="00AC2EE5" w:rsidP="00F818A6" w:rsidRDefault="00AC2EE5" w14:paraId="2FE6D652" w14:textId="77777777">
      <w:pPr>
        <w:jc w:val="both"/>
        <w:rPr>
          <w:sz w:val="20"/>
          <w:szCs w:val="20"/>
        </w:rPr>
      </w:pPr>
      <w:r w:rsidRPr="00B7710E">
        <w:rPr>
          <w:sz w:val="20"/>
          <w:szCs w:val="20"/>
        </w:rPr>
        <w:t xml:space="preserve">The Center for Distributed Learning can help caption videos from provided transcripts and develop text based materials that are accessible for students who are visually-impaired. They provide guidelines and support for making online media accessible. They will also consult with faculty members on accessibility strategies during both course development (such as ensuring the use of ALT tags on images) and course delivery (such as methods to allow extra time during assessments for students with learning disabilities). Online faculty members should work directly with their assigned instructional designer or may contact CDL by calling 407-823-4910 or by e-mailing </w:t>
      </w:r>
      <w:hyperlink w:history="1" r:id="rId134">
        <w:r w:rsidRPr="00B7710E">
          <w:rPr>
            <w:rStyle w:val="Hyperlink"/>
          </w:rPr>
          <w:t>cdl@ucf.edu</w:t>
        </w:r>
      </w:hyperlink>
    </w:p>
    <w:p w:rsidRPr="00B7710E" w:rsidR="00AC2EE5" w:rsidP="00F818A6" w:rsidRDefault="00AC2EE5" w14:paraId="45B8E6CC" w14:textId="77777777">
      <w:pPr>
        <w:jc w:val="both"/>
        <w:rPr>
          <w:sz w:val="20"/>
          <w:szCs w:val="20"/>
        </w:rPr>
      </w:pPr>
      <w:r w:rsidRPr="00B7710E">
        <w:rPr>
          <w:sz w:val="20"/>
          <w:szCs w:val="20"/>
        </w:rPr>
        <w:t>The Faculty Center for Teaching and Learning (FCTL) can help faculty members create and design course materials and teaching strategies that will accommodate differences among students and offers workshops and one-on-one consultations for faculty members. Contact FCTL by calling 407-823-3544 or by e-mailing </w:t>
      </w:r>
      <w:hyperlink w:history="1" r:id="rId135">
        <w:r w:rsidRPr="00B7710E">
          <w:rPr>
            <w:rStyle w:val="Hyperlink"/>
          </w:rPr>
          <w:t>fctl@ucf.edu</w:t>
        </w:r>
      </w:hyperlink>
      <w:r w:rsidRPr="00B7710E">
        <w:rPr>
          <w:sz w:val="20"/>
          <w:szCs w:val="20"/>
        </w:rPr>
        <w:t>. Here is a link to the Guide to Teaching at UCF which covers “Getting Started at UCF” for new faculty; http://fctl.ucf.edu/teaching_at_ucf.pdf</w:t>
      </w:r>
    </w:p>
    <w:p w:rsidR="00260C36" w:rsidP="00F818A6" w:rsidRDefault="00AC2EE5" w14:paraId="647D6844" w14:textId="386BE51C">
      <w:pPr>
        <w:spacing w:after="0"/>
        <w:jc w:val="both"/>
        <w:rPr>
          <w:sz w:val="20"/>
          <w:szCs w:val="20"/>
        </w:rPr>
      </w:pPr>
      <w:r w:rsidRPr="00B7710E">
        <w:rPr>
          <w:sz w:val="20"/>
          <w:szCs w:val="20"/>
        </w:rPr>
        <w:t>If you have any questions, please contact Student Accessibility Services, by calling 407-823-2371 or by E-mailing</w:t>
      </w:r>
      <w:r w:rsidR="003B36BF">
        <w:rPr>
          <w:sz w:val="20"/>
          <w:szCs w:val="20"/>
        </w:rPr>
        <w:t xml:space="preserve"> </w:t>
      </w:r>
      <w:hyperlink w:history="1" r:id="rId136">
        <w:r w:rsidRPr="00CE7779" w:rsidR="003B36BF">
          <w:rPr>
            <w:rStyle w:val="Hyperlink"/>
          </w:rPr>
          <w:t>Adam.Meyer@ucf.edu</w:t>
        </w:r>
      </w:hyperlink>
      <w:r w:rsidRPr="00B7710E">
        <w:rPr>
          <w:sz w:val="20"/>
          <w:szCs w:val="20"/>
        </w:rPr>
        <w:t>.</w:t>
      </w:r>
    </w:p>
    <w:p w:rsidRPr="00781820" w:rsidR="007C71D0" w:rsidP="00F818A6" w:rsidRDefault="007C71D0" w14:paraId="6ACB1E01" w14:textId="77777777">
      <w:pPr>
        <w:pStyle w:val="GothamMediumHeading"/>
        <w:numPr>
          <w:ilvl w:val="0"/>
          <w:numId w:val="1"/>
        </w:numPr>
        <w:spacing w:after="240"/>
        <w:jc w:val="both"/>
      </w:pPr>
      <w:bookmarkStart w:name="_Toc480382210" w:id="272"/>
      <w:bookmarkStart w:name="_Toc173248645" w:id="273"/>
      <w:r w:rsidRPr="00634773">
        <w:rPr>
          <w:rStyle w:val="GothamMediumHeadingChar"/>
        </w:rPr>
        <w:t xml:space="preserve">Dealing With </w:t>
      </w:r>
      <w:bookmarkEnd w:id="272"/>
      <w:r>
        <w:rPr>
          <w:rStyle w:val="GothamMediumHeadingChar"/>
        </w:rPr>
        <w:t>Grade Appeals, Complaints, and Other Student Issues</w:t>
      </w:r>
      <w:bookmarkEnd w:id="273"/>
    </w:p>
    <w:p w:rsidR="007C71D0" w:rsidP="00F818A6" w:rsidRDefault="007C71D0" w14:paraId="0D4B00E1" w14:textId="77777777">
      <w:pPr>
        <w:jc w:val="both"/>
        <w:rPr>
          <w:sz w:val="20"/>
          <w:szCs w:val="20"/>
        </w:rPr>
      </w:pPr>
      <w:r>
        <w:rPr>
          <w:sz w:val="20"/>
          <w:szCs w:val="20"/>
        </w:rPr>
        <w:t>NSCM is a large, dynamic school hosting over 4,000 undergraduate and graduate students. Therefore, it is not uncommon that students will face a challenge or require assistance or intervention. Please keep in mind that there are plenty of internal and external resources that are available to you and your students.</w:t>
      </w:r>
    </w:p>
    <w:p w:rsidR="007C71D0" w:rsidP="00F818A6" w:rsidRDefault="007C71D0" w14:paraId="116D7C9A" w14:textId="77777777">
      <w:pPr>
        <w:jc w:val="both"/>
        <w:rPr>
          <w:sz w:val="20"/>
          <w:szCs w:val="20"/>
        </w:rPr>
      </w:pPr>
      <w:r>
        <w:rPr>
          <w:sz w:val="20"/>
          <w:szCs w:val="20"/>
        </w:rPr>
        <w:t>If a student has grade issues, follow the grade-appeal procedure of NSCM (section 55).</w:t>
      </w:r>
    </w:p>
    <w:p w:rsidR="007C71D0" w:rsidP="00F818A6" w:rsidRDefault="007C71D0" w14:paraId="3051D0A6" w14:textId="77777777">
      <w:pPr>
        <w:jc w:val="both"/>
        <w:rPr>
          <w:sz w:val="20"/>
          <w:szCs w:val="20"/>
        </w:rPr>
      </w:pPr>
      <w:r>
        <w:rPr>
          <w:sz w:val="20"/>
          <w:szCs w:val="20"/>
        </w:rPr>
        <w:t xml:space="preserve">If a student has demonstrated unprofessional, unhealthy, or dangerous patterns of behavior, inform the Director/Associate Director of NSCM, and also report the behavior to </w:t>
      </w:r>
      <w:hyperlink w:history="1" r:id="rId137">
        <w:r w:rsidRPr="00302B83">
          <w:rPr>
            <w:rStyle w:val="Hyperlink"/>
          </w:rPr>
          <w:t>Student Care Services</w:t>
        </w:r>
      </w:hyperlink>
      <w:r>
        <w:rPr>
          <w:sz w:val="20"/>
          <w:szCs w:val="20"/>
        </w:rPr>
        <w:t>.</w:t>
      </w:r>
    </w:p>
    <w:p w:rsidR="007C71D0" w:rsidP="00F818A6" w:rsidRDefault="007C71D0" w14:paraId="4DBE4CB1" w14:textId="77777777">
      <w:pPr>
        <w:jc w:val="both"/>
        <w:rPr>
          <w:sz w:val="20"/>
          <w:szCs w:val="20"/>
        </w:rPr>
      </w:pPr>
      <w:r>
        <w:rPr>
          <w:sz w:val="20"/>
          <w:szCs w:val="20"/>
        </w:rPr>
        <w:t xml:space="preserve">If a student has demonstrated issues relating to academic dishonesty (such as cheating, plagiarism, research misconduct, etc.), contact </w:t>
      </w:r>
      <w:hyperlink w:history="1" r:id="rId138">
        <w:r w:rsidRPr="00FD2BB5">
          <w:rPr>
            <w:rStyle w:val="Hyperlink"/>
          </w:rPr>
          <w:t>Office of Student Conduct and Academic Integrity</w:t>
        </w:r>
      </w:hyperlink>
      <w:r>
        <w:rPr>
          <w:sz w:val="20"/>
          <w:szCs w:val="20"/>
        </w:rPr>
        <w:t>.</w:t>
      </w:r>
    </w:p>
    <w:p w:rsidRPr="009E2B2E" w:rsidR="00284DF9" w:rsidP="00F818A6" w:rsidRDefault="007C71D0" w14:paraId="26FC6C16" w14:textId="51510EA4">
      <w:pPr>
        <w:jc w:val="both"/>
        <w:rPr>
          <w:sz w:val="20"/>
          <w:szCs w:val="20"/>
        </w:rPr>
      </w:pPr>
      <w:r>
        <w:rPr>
          <w:sz w:val="20"/>
          <w:szCs w:val="20"/>
        </w:rPr>
        <w:t>If a faculty member encounters a difficult scenario, don’t hesitate to contact the program area leader/ NSCM Director/Associate Director so they can provide additional assistance.</w:t>
      </w:r>
      <w:bookmarkEnd w:id="269"/>
      <w:r w:rsidRPr="00B7710E" w:rsidR="00284DF9">
        <w:t xml:space="preserve"> </w:t>
      </w:r>
    </w:p>
    <w:p w:rsidRPr="00B7710E" w:rsidR="00284DF9" w:rsidP="00F818A6" w:rsidRDefault="00284DF9" w14:paraId="3CCB625B" w14:textId="77777777">
      <w:pPr>
        <w:pStyle w:val="GothamMediumHeading"/>
        <w:numPr>
          <w:ilvl w:val="0"/>
          <w:numId w:val="1"/>
        </w:numPr>
        <w:spacing w:after="240"/>
        <w:jc w:val="both"/>
        <w:rPr>
          <w:rStyle w:val="GothamMediumHeadingChar"/>
        </w:rPr>
      </w:pPr>
      <w:bookmarkStart w:name="_Toc173248646" w:id="274"/>
      <w:r w:rsidRPr="00B7710E">
        <w:rPr>
          <w:rStyle w:val="GothamMediumHeadingChar"/>
        </w:rPr>
        <w:t>Student Resources</w:t>
      </w:r>
      <w:bookmarkEnd w:id="274"/>
    </w:p>
    <w:p w:rsidRPr="00B7710E" w:rsidR="00284DF9" w:rsidP="00070F57" w:rsidRDefault="00284DF9" w14:paraId="61891925" w14:textId="77777777">
      <w:pPr>
        <w:jc w:val="both"/>
        <w:rPr>
          <w:sz w:val="20"/>
          <w:szCs w:val="20"/>
        </w:rPr>
      </w:pPr>
      <w:r w:rsidRPr="00B7710E">
        <w:rPr>
          <w:rFonts w:ascii="Gotham Medium" w:hAnsi="Gotham Medium"/>
          <w:sz w:val="20"/>
          <w:szCs w:val="20"/>
        </w:rPr>
        <w:t>Office of Student Conduct</w:t>
      </w:r>
    </w:p>
    <w:p w:rsidR="00284DF9" w:rsidP="00F26E36" w:rsidRDefault="00284DF9" w14:paraId="2039BE2F" w14:textId="4DACBB7D">
      <w:pPr>
        <w:rPr>
          <w:sz w:val="20"/>
          <w:szCs w:val="20"/>
        </w:rPr>
      </w:pPr>
      <w:r w:rsidRPr="00B7710E">
        <w:rPr>
          <w:sz w:val="20"/>
          <w:szCs w:val="20"/>
        </w:rPr>
        <w:t>Alleged Academic Misconduct Report for cheating, plagiarism, research misconduct, etc.</w:t>
      </w:r>
      <w:r>
        <w:rPr>
          <w:sz w:val="20"/>
          <w:szCs w:val="20"/>
        </w:rPr>
        <w:t xml:space="preserve"> go to </w:t>
      </w:r>
      <w:r w:rsidRPr="00B7710E">
        <w:rPr>
          <w:sz w:val="20"/>
          <w:szCs w:val="20"/>
        </w:rPr>
        <w:t>http://osc.sdes.ucf.edu/process/roc or</w:t>
      </w:r>
      <w:r>
        <w:rPr>
          <w:sz w:val="20"/>
          <w:szCs w:val="20"/>
        </w:rPr>
        <w:t xml:space="preserve"> contact</w:t>
      </w:r>
      <w:r w:rsidRPr="00B7710E">
        <w:rPr>
          <w:sz w:val="20"/>
          <w:szCs w:val="20"/>
        </w:rPr>
        <w:t xml:space="preserve"> by phone at 407-823-4638</w:t>
      </w:r>
    </w:p>
    <w:p w:rsidR="009E2B2E" w:rsidP="00070F57" w:rsidRDefault="009E2B2E" w14:paraId="76A18C90" w14:textId="77777777">
      <w:pPr>
        <w:jc w:val="both"/>
        <w:rPr>
          <w:sz w:val="20"/>
          <w:szCs w:val="20"/>
        </w:rPr>
      </w:pPr>
    </w:p>
    <w:p w:rsidR="00070F57" w:rsidP="00070F57" w:rsidRDefault="00284DF9" w14:paraId="60FE42DB" w14:textId="77777777">
      <w:pPr>
        <w:jc w:val="both"/>
        <w:rPr>
          <w:rFonts w:ascii="Gotham Medium" w:hAnsi="Gotham Medium"/>
          <w:sz w:val="20"/>
          <w:szCs w:val="20"/>
        </w:rPr>
      </w:pPr>
      <w:r>
        <w:rPr>
          <w:rFonts w:ascii="Gotham Medium" w:hAnsi="Gotham Medium"/>
          <w:sz w:val="20"/>
          <w:szCs w:val="20"/>
        </w:rPr>
        <w:t>Victim Services</w:t>
      </w:r>
    </w:p>
    <w:p w:rsidRPr="00070F57" w:rsidR="00284DF9" w:rsidP="00070F57" w:rsidRDefault="00284DF9" w14:paraId="100FC78B" w14:textId="15CFD3D5">
      <w:pPr>
        <w:jc w:val="both"/>
        <w:rPr>
          <w:rFonts w:ascii="Gotham Medium" w:hAnsi="Gotham Medium"/>
          <w:sz w:val="20"/>
          <w:szCs w:val="20"/>
        </w:rPr>
      </w:pPr>
      <w:r w:rsidRPr="00E95993">
        <w:rPr>
          <w:b/>
          <w:bCs/>
          <w:sz w:val="20"/>
          <w:szCs w:val="20"/>
        </w:rPr>
        <w:t>24/7 Advocacy &amp; Support</w:t>
      </w:r>
      <w:r>
        <w:rPr>
          <w:sz w:val="20"/>
          <w:szCs w:val="20"/>
        </w:rPr>
        <w:t xml:space="preserve"> Call </w:t>
      </w:r>
      <w:r w:rsidRPr="00B445E6">
        <w:rPr>
          <w:b/>
          <w:bCs/>
          <w:sz w:val="20"/>
          <w:szCs w:val="20"/>
        </w:rPr>
        <w:t>407-823-1200</w:t>
      </w:r>
      <w:r>
        <w:rPr>
          <w:sz w:val="20"/>
          <w:szCs w:val="20"/>
        </w:rPr>
        <w:t xml:space="preserve"> or Text </w:t>
      </w:r>
      <w:r w:rsidRPr="00B445E6">
        <w:rPr>
          <w:b/>
          <w:bCs/>
          <w:sz w:val="20"/>
          <w:szCs w:val="20"/>
        </w:rPr>
        <w:t>407-823-6868</w:t>
      </w:r>
    </w:p>
    <w:p w:rsidR="00284DF9" w:rsidP="00070F57" w:rsidRDefault="00284DF9" w14:paraId="4866E721" w14:textId="77777777">
      <w:pPr>
        <w:jc w:val="both"/>
        <w:rPr>
          <w:sz w:val="20"/>
          <w:szCs w:val="20"/>
        </w:rPr>
      </w:pPr>
      <w:r w:rsidRPr="00E95993">
        <w:rPr>
          <w:b/>
          <w:bCs/>
          <w:sz w:val="20"/>
          <w:szCs w:val="20"/>
        </w:rPr>
        <w:t>Main Office</w:t>
      </w:r>
      <w:r>
        <w:rPr>
          <w:sz w:val="20"/>
          <w:szCs w:val="20"/>
        </w:rPr>
        <w:t xml:space="preserve"> Monday-Friday 8am-3:30pm </w:t>
      </w:r>
      <w:r w:rsidRPr="00B445E6">
        <w:rPr>
          <w:b/>
          <w:bCs/>
          <w:sz w:val="20"/>
          <w:szCs w:val="20"/>
        </w:rPr>
        <w:t>407-823-2425</w:t>
      </w:r>
    </w:p>
    <w:p w:rsidRPr="00B7710E" w:rsidR="00284DF9" w:rsidP="00070F57" w:rsidRDefault="00284DF9" w14:paraId="2EBDA957" w14:textId="77777777">
      <w:pPr>
        <w:ind w:left="720"/>
        <w:jc w:val="both"/>
        <w:rPr>
          <w:sz w:val="20"/>
          <w:szCs w:val="20"/>
        </w:rPr>
      </w:pPr>
      <w:r>
        <w:rPr>
          <w:sz w:val="20"/>
          <w:szCs w:val="20"/>
        </w:rPr>
        <w:t>UCF Victim Services provides confidential advocacy and support. If you or someone you know has been impacted by crime, violence, or abuse, call a confidential victim advocate.</w:t>
      </w:r>
    </w:p>
    <w:p w:rsidR="00284DF9" w:rsidP="00070F57" w:rsidRDefault="00284DF9" w14:paraId="3D164BF7" w14:textId="77777777">
      <w:pPr>
        <w:jc w:val="both"/>
        <w:rPr>
          <w:rFonts w:ascii="Gotham Medium" w:hAnsi="Gotham Medium"/>
          <w:sz w:val="20"/>
          <w:szCs w:val="20"/>
        </w:rPr>
      </w:pPr>
    </w:p>
    <w:p w:rsidR="00070F57" w:rsidP="00070F57" w:rsidRDefault="00284DF9" w14:paraId="6FAA7CB5" w14:textId="77777777">
      <w:pPr>
        <w:rPr>
          <w:sz w:val="20"/>
          <w:szCs w:val="20"/>
        </w:rPr>
      </w:pPr>
      <w:r w:rsidRPr="00B7710E">
        <w:rPr>
          <w:rFonts w:ascii="Gotham Medium" w:hAnsi="Gotham Medium"/>
          <w:sz w:val="20"/>
          <w:szCs w:val="20"/>
        </w:rPr>
        <w:t>Student Accessibility Services</w:t>
      </w:r>
    </w:p>
    <w:p w:rsidRPr="00B7710E" w:rsidR="00284DF9" w:rsidP="00070F57" w:rsidRDefault="00284DF9" w14:paraId="1B6D2903" w14:textId="7ADF9D82">
      <w:pPr>
        <w:rPr>
          <w:sz w:val="20"/>
          <w:szCs w:val="20"/>
        </w:rPr>
      </w:pPr>
      <w:r w:rsidRPr="00B7710E">
        <w:rPr>
          <w:sz w:val="20"/>
          <w:szCs w:val="20"/>
        </w:rPr>
        <w:t>407-823-2371</w:t>
      </w:r>
    </w:p>
    <w:p w:rsidRPr="00B7710E" w:rsidR="00284DF9" w:rsidP="00070F57" w:rsidRDefault="00284DF9" w14:paraId="45CB093E" w14:textId="77777777">
      <w:pPr>
        <w:ind w:left="720"/>
        <w:jc w:val="both"/>
        <w:rPr>
          <w:sz w:val="20"/>
          <w:szCs w:val="20"/>
        </w:rPr>
      </w:pPr>
      <w:r w:rsidRPr="00B7710E">
        <w:rPr>
          <w:sz w:val="20"/>
          <w:szCs w:val="20"/>
        </w:rPr>
        <w:t>Specific services for students depending on their documented disability. Services can range from assisting those who have had major surgery, to mental health issues, to physical disabilities.</w:t>
      </w:r>
    </w:p>
    <w:p w:rsidRPr="00B7710E" w:rsidR="00284DF9" w:rsidP="00070F57" w:rsidRDefault="00284DF9" w14:paraId="192E6F5C" w14:textId="77777777">
      <w:pPr>
        <w:ind w:left="720"/>
        <w:jc w:val="both"/>
        <w:rPr>
          <w:sz w:val="20"/>
          <w:szCs w:val="20"/>
        </w:rPr>
      </w:pPr>
      <w:r w:rsidRPr="00B7710E">
        <w:rPr>
          <w:sz w:val="20"/>
          <w:szCs w:val="20"/>
        </w:rPr>
        <w:t>Services are provided to “level the playing field,” not to make course requirements easier.</w:t>
      </w:r>
    </w:p>
    <w:p w:rsidRPr="00B7710E" w:rsidR="00284DF9" w:rsidP="00070F57" w:rsidRDefault="00284DF9" w14:paraId="2572DC1D" w14:textId="77777777">
      <w:pPr>
        <w:ind w:left="720"/>
        <w:jc w:val="both"/>
        <w:rPr>
          <w:sz w:val="20"/>
          <w:szCs w:val="20"/>
        </w:rPr>
      </w:pPr>
      <w:r w:rsidRPr="00B7710E">
        <w:rPr>
          <w:sz w:val="20"/>
          <w:szCs w:val="20"/>
        </w:rPr>
        <w:t>Must register with SDS to receive services; accommodations can be refused if not requested by SDS.</w:t>
      </w:r>
    </w:p>
    <w:p w:rsidR="00284DF9" w:rsidP="00070F57" w:rsidRDefault="00284DF9" w14:paraId="42730726" w14:textId="77777777">
      <w:pPr>
        <w:jc w:val="both"/>
        <w:rPr>
          <w:rFonts w:ascii="Gotham Medium" w:hAnsi="Gotham Medium"/>
          <w:sz w:val="20"/>
          <w:szCs w:val="20"/>
        </w:rPr>
      </w:pPr>
    </w:p>
    <w:p w:rsidR="00070F57" w:rsidP="00070F57" w:rsidRDefault="00284DF9" w14:paraId="36F05CCF" w14:textId="77777777">
      <w:pPr>
        <w:rPr>
          <w:sz w:val="20"/>
          <w:szCs w:val="20"/>
        </w:rPr>
      </w:pPr>
      <w:r w:rsidRPr="00B7710E">
        <w:rPr>
          <w:rFonts w:ascii="Gotham Medium" w:hAnsi="Gotham Medium"/>
          <w:sz w:val="20"/>
          <w:szCs w:val="20"/>
        </w:rPr>
        <w:t>UCF Crisis Committee – Student</w:t>
      </w:r>
    </w:p>
    <w:p w:rsidRPr="00B7710E" w:rsidR="00284DF9" w:rsidP="00070F57" w:rsidRDefault="00284DF9" w14:paraId="51E602A3" w14:textId="7C392293">
      <w:pPr>
        <w:rPr>
          <w:sz w:val="20"/>
          <w:szCs w:val="20"/>
        </w:rPr>
      </w:pPr>
      <w:r w:rsidRPr="00B7710E">
        <w:rPr>
          <w:sz w:val="20"/>
          <w:szCs w:val="20"/>
        </w:rPr>
        <w:t>407-823-4544</w:t>
      </w:r>
    </w:p>
    <w:p w:rsidRPr="00B7710E" w:rsidR="00284DF9" w:rsidP="00070F57" w:rsidRDefault="00284DF9" w14:paraId="00000C26" w14:textId="77777777">
      <w:pPr>
        <w:ind w:left="720"/>
        <w:jc w:val="both"/>
        <w:rPr>
          <w:sz w:val="20"/>
          <w:szCs w:val="20"/>
        </w:rPr>
      </w:pPr>
      <w:r w:rsidRPr="00B7710E">
        <w:rPr>
          <w:sz w:val="20"/>
          <w:szCs w:val="20"/>
        </w:rPr>
        <w:t>Committee refers students who are viewed as engaging in behavior (suicidal, self-injury, threats, disruptive, disorder, etc.) that poses a risk to self or others.</w:t>
      </w:r>
    </w:p>
    <w:p w:rsidRPr="00B7710E" w:rsidR="00284DF9" w:rsidP="00070F57" w:rsidRDefault="00284DF9" w14:paraId="1CDEB49F" w14:textId="77777777">
      <w:pPr>
        <w:ind w:left="720"/>
        <w:jc w:val="both"/>
        <w:rPr>
          <w:sz w:val="20"/>
          <w:szCs w:val="20"/>
        </w:rPr>
      </w:pPr>
    </w:p>
    <w:p w:rsidRPr="00B7710E" w:rsidR="00284DF9" w:rsidP="00070F57" w:rsidRDefault="00284DF9" w14:paraId="26C3EEB0" w14:textId="77777777">
      <w:pPr>
        <w:ind w:left="720"/>
        <w:jc w:val="both"/>
        <w:rPr>
          <w:sz w:val="20"/>
          <w:szCs w:val="20"/>
        </w:rPr>
      </w:pPr>
      <w:r w:rsidRPr="00B7710E">
        <w:rPr>
          <w:sz w:val="20"/>
          <w:szCs w:val="20"/>
        </w:rPr>
        <w:t>Immediate/Emergency – Call OSRR Case Manager,</w:t>
      </w:r>
    </w:p>
    <w:p w:rsidRPr="00B7710E" w:rsidR="00284DF9" w:rsidP="00070F57" w:rsidRDefault="00284DF9" w14:paraId="45A89CAB" w14:textId="77777777">
      <w:pPr>
        <w:ind w:left="1440"/>
        <w:jc w:val="both"/>
        <w:rPr>
          <w:sz w:val="20"/>
          <w:szCs w:val="20"/>
        </w:rPr>
      </w:pPr>
      <w:r w:rsidRPr="00B7710E">
        <w:rPr>
          <w:sz w:val="20"/>
          <w:szCs w:val="20"/>
        </w:rPr>
        <w:t>She will want details and will follow-up with the student with services and outreach.</w:t>
      </w:r>
    </w:p>
    <w:p w:rsidRPr="00B7710E" w:rsidR="00284DF9" w:rsidP="00070F57" w:rsidRDefault="00284DF9" w14:paraId="708F37F1" w14:textId="77777777">
      <w:pPr>
        <w:ind w:left="1440"/>
        <w:jc w:val="both"/>
        <w:rPr>
          <w:sz w:val="20"/>
          <w:szCs w:val="20"/>
        </w:rPr>
      </w:pPr>
      <w:r w:rsidRPr="00B7710E">
        <w:rPr>
          <w:sz w:val="20"/>
          <w:szCs w:val="20"/>
        </w:rPr>
        <w:t>If possible, walk with the student to the OSRR office, located in Ferrell Commons, room 142 within Student Legal Services.</w:t>
      </w:r>
    </w:p>
    <w:p w:rsidRPr="00B7710E" w:rsidR="00284DF9" w:rsidP="00070F57" w:rsidRDefault="00284DF9" w14:paraId="41620100" w14:textId="77777777">
      <w:pPr>
        <w:ind w:left="1440"/>
        <w:jc w:val="both"/>
        <w:rPr>
          <w:sz w:val="20"/>
          <w:szCs w:val="20"/>
        </w:rPr>
      </w:pPr>
    </w:p>
    <w:p w:rsidRPr="00B7710E" w:rsidR="00284DF9" w:rsidP="00070F57" w:rsidRDefault="00284DF9" w14:paraId="67CD3EEE" w14:textId="77777777">
      <w:pPr>
        <w:ind w:left="720"/>
        <w:jc w:val="both"/>
        <w:rPr>
          <w:sz w:val="20"/>
          <w:szCs w:val="20"/>
        </w:rPr>
      </w:pPr>
      <w:r w:rsidRPr="00B7710E">
        <w:rPr>
          <w:sz w:val="20"/>
          <w:szCs w:val="20"/>
        </w:rPr>
        <w:t>Non-Immediate/Non-Emergency (or after immediate issue has been dealt with) – Call 407-823-4544</w:t>
      </w:r>
    </w:p>
    <w:p w:rsidRPr="00B7710E" w:rsidR="00284DF9" w:rsidP="00070F57" w:rsidRDefault="00284DF9" w14:paraId="47F419CF" w14:textId="77777777">
      <w:pPr>
        <w:ind w:left="1440"/>
        <w:jc w:val="both"/>
        <w:rPr>
          <w:sz w:val="20"/>
          <w:szCs w:val="20"/>
        </w:rPr>
      </w:pPr>
      <w:r w:rsidRPr="00B7710E">
        <w:rPr>
          <w:sz w:val="20"/>
          <w:szCs w:val="20"/>
        </w:rPr>
        <w:t>File OSRR Incident Report (</w:t>
      </w:r>
      <w:hyperlink w:history="1" r:id="rId139">
        <w:r w:rsidRPr="00B7710E">
          <w:rPr>
            <w:rStyle w:val="Hyperlink"/>
          </w:rPr>
          <w:t>http://osrr.sdes.ucf.edu/titleix</w:t>
        </w:r>
      </w:hyperlink>
      <w:r w:rsidRPr="00B7710E">
        <w:rPr>
          <w:sz w:val="20"/>
          <w:szCs w:val="20"/>
        </w:rPr>
        <w:t>) for a Student of Concern.</w:t>
      </w:r>
    </w:p>
    <w:p w:rsidRPr="00B7710E" w:rsidR="00284DF9" w:rsidP="00070F57" w:rsidRDefault="00284DF9" w14:paraId="7A8F02DF" w14:textId="77777777">
      <w:pPr>
        <w:ind w:left="1440"/>
        <w:jc w:val="both"/>
        <w:rPr>
          <w:sz w:val="20"/>
          <w:szCs w:val="20"/>
        </w:rPr>
      </w:pPr>
    </w:p>
    <w:p w:rsidR="00425E8A" w:rsidP="00070F57" w:rsidRDefault="00425E8A" w14:paraId="760D7692" w14:textId="77777777">
      <w:pPr>
        <w:rPr>
          <w:rFonts w:ascii="Gotham Medium" w:hAnsi="Gotham Medium"/>
          <w:sz w:val="20"/>
          <w:szCs w:val="20"/>
        </w:rPr>
      </w:pPr>
    </w:p>
    <w:p w:rsidRPr="00B7710E" w:rsidR="00284DF9" w:rsidP="00070F57" w:rsidRDefault="00284DF9" w14:paraId="5B6E1BB2" w14:textId="16632EF7">
      <w:pPr>
        <w:rPr>
          <w:sz w:val="20"/>
          <w:szCs w:val="20"/>
        </w:rPr>
      </w:pPr>
      <w:r w:rsidRPr="00B7710E">
        <w:rPr>
          <w:rFonts w:ascii="Gotham Medium" w:hAnsi="Gotham Medium"/>
          <w:sz w:val="20"/>
          <w:szCs w:val="20"/>
        </w:rPr>
        <w:t>Counseling Center</w:t>
      </w:r>
      <w:r w:rsidRPr="00B7710E">
        <w:rPr>
          <w:sz w:val="20"/>
          <w:szCs w:val="20"/>
        </w:rPr>
        <w:br/>
      </w:r>
      <w:r w:rsidRPr="005525C6">
        <w:rPr>
          <w:sz w:val="20"/>
          <w:szCs w:val="20"/>
        </w:rPr>
        <w:t>407-823-2811</w:t>
      </w:r>
      <w:r>
        <w:rPr>
          <w:sz w:val="20"/>
          <w:szCs w:val="20"/>
        </w:rPr>
        <w:t xml:space="preserve"> </w:t>
      </w:r>
      <w:r w:rsidRPr="005525C6">
        <w:rPr>
          <w:sz w:val="20"/>
          <w:szCs w:val="20"/>
        </w:rPr>
        <w:t xml:space="preserve">or email at </w:t>
      </w:r>
      <w:hyperlink w:history="1" r:id="rId140">
        <w:r w:rsidRPr="005525C6">
          <w:rPr>
            <w:rStyle w:val="Hyperlink"/>
          </w:rPr>
          <w:t>http://caps.sdes.ucf.edu/</w:t>
        </w:r>
      </w:hyperlink>
    </w:p>
    <w:p w:rsidRPr="00B7710E" w:rsidR="00284DF9" w:rsidP="00070F57" w:rsidRDefault="00284DF9" w14:paraId="2A297114" w14:textId="77777777">
      <w:pPr>
        <w:ind w:left="720"/>
        <w:jc w:val="both"/>
        <w:rPr>
          <w:sz w:val="20"/>
          <w:szCs w:val="20"/>
        </w:rPr>
      </w:pPr>
      <w:r w:rsidRPr="00B7710E">
        <w:rPr>
          <w:sz w:val="20"/>
          <w:szCs w:val="20"/>
        </w:rPr>
        <w:t>Free, confidential services for students. Psychiatric assistance is available and student may be referred to the Health Center.</w:t>
      </w:r>
    </w:p>
    <w:p w:rsidRPr="00B7710E" w:rsidR="00284DF9" w:rsidP="00070F57" w:rsidRDefault="00284DF9" w14:paraId="12E3D7F2" w14:textId="77777777">
      <w:pPr>
        <w:jc w:val="both"/>
        <w:rPr>
          <w:sz w:val="20"/>
          <w:szCs w:val="20"/>
        </w:rPr>
      </w:pPr>
      <w:r w:rsidRPr="00B7710E">
        <w:rPr>
          <w:sz w:val="20"/>
          <w:szCs w:val="20"/>
        </w:rPr>
        <w:t>Immediate/Emergency – Call Counseling Center 407-823-2811</w:t>
      </w:r>
    </w:p>
    <w:p w:rsidRPr="00B7710E" w:rsidR="00284DF9" w:rsidP="00070F57" w:rsidRDefault="00284DF9" w14:paraId="49E023EC" w14:textId="77777777">
      <w:pPr>
        <w:ind w:left="720"/>
        <w:jc w:val="both"/>
        <w:rPr>
          <w:sz w:val="20"/>
          <w:szCs w:val="20"/>
        </w:rPr>
      </w:pPr>
      <w:r w:rsidRPr="00B7710E">
        <w:rPr>
          <w:sz w:val="20"/>
          <w:szCs w:val="20"/>
        </w:rPr>
        <w:t>They will provide you with the advice and are immediately available to talk with the student</w:t>
      </w:r>
    </w:p>
    <w:p w:rsidRPr="00B7710E" w:rsidR="00284DF9" w:rsidP="00070F57" w:rsidRDefault="00284DF9" w14:paraId="36CEF9BD" w14:textId="77777777">
      <w:pPr>
        <w:ind w:left="720"/>
        <w:jc w:val="both"/>
        <w:rPr>
          <w:sz w:val="20"/>
          <w:szCs w:val="20"/>
        </w:rPr>
      </w:pPr>
      <w:r w:rsidRPr="00B7710E">
        <w:rPr>
          <w:sz w:val="20"/>
          <w:szCs w:val="20"/>
        </w:rPr>
        <w:t>If possible, walk with the student to the Counseling Center, located between the Health Center and the Physical Sciences building. If after hours, call 407-823-2811 to speak with someone via the after-hours crisis hotline.</w:t>
      </w:r>
    </w:p>
    <w:p w:rsidRPr="00B7710E" w:rsidR="00284DF9" w:rsidP="00070F57" w:rsidRDefault="00284DF9" w14:paraId="3D4F9BCE" w14:textId="77777777">
      <w:pPr>
        <w:ind w:left="1440"/>
        <w:jc w:val="both"/>
        <w:rPr>
          <w:sz w:val="20"/>
          <w:szCs w:val="20"/>
        </w:rPr>
      </w:pPr>
    </w:p>
    <w:p w:rsidRPr="00B7710E" w:rsidR="00284DF9" w:rsidP="00070F57" w:rsidRDefault="00284DF9" w14:paraId="32190700" w14:textId="77777777">
      <w:pPr>
        <w:jc w:val="both"/>
        <w:rPr>
          <w:rFonts w:ascii="Gotham Medium" w:hAnsi="Gotham Medium"/>
          <w:sz w:val="20"/>
          <w:szCs w:val="20"/>
        </w:rPr>
      </w:pPr>
      <w:r w:rsidRPr="00B7710E">
        <w:rPr>
          <w:rFonts w:ascii="Gotham Medium" w:hAnsi="Gotham Medium"/>
          <w:sz w:val="20"/>
          <w:szCs w:val="20"/>
        </w:rPr>
        <w:t>Legal Counsel</w:t>
      </w:r>
    </w:p>
    <w:p w:rsidR="00284DF9" w:rsidP="00070F57" w:rsidRDefault="00284DF9" w14:paraId="052E6AB0" w14:textId="77777777">
      <w:pPr>
        <w:jc w:val="both"/>
        <w:rPr>
          <w:sz w:val="20"/>
          <w:szCs w:val="20"/>
        </w:rPr>
      </w:pPr>
      <w:r w:rsidRPr="00B7710E">
        <w:rPr>
          <w:sz w:val="20"/>
          <w:szCs w:val="20"/>
        </w:rPr>
        <w:t xml:space="preserve">W. Scott Cole, </w:t>
      </w:r>
      <w:hyperlink w:history="1" r:id="rId141">
        <w:r w:rsidRPr="00B7710E">
          <w:rPr>
            <w:rStyle w:val="Hyperlink"/>
          </w:rPr>
          <w:t>Scott.Cole@ucf.edu</w:t>
        </w:r>
      </w:hyperlink>
      <w:r w:rsidRPr="00B7710E">
        <w:rPr>
          <w:sz w:val="20"/>
          <w:szCs w:val="20"/>
        </w:rPr>
        <w:t xml:space="preserve"> 407-823-2482</w:t>
      </w:r>
    </w:p>
    <w:p w:rsidR="00284DF9" w:rsidP="00070F57" w:rsidRDefault="00284DF9" w14:paraId="60BF93B0" w14:textId="77777777">
      <w:pPr>
        <w:ind w:left="720"/>
        <w:jc w:val="both"/>
        <w:rPr>
          <w:sz w:val="20"/>
          <w:szCs w:val="20"/>
        </w:rPr>
      </w:pPr>
      <w:r w:rsidRPr="00B7710E">
        <w:rPr>
          <w:sz w:val="20"/>
          <w:szCs w:val="20"/>
        </w:rPr>
        <w:t>When the student indicates that have secured legal representation to help them address their complaint, the student and their representation should be directed to the General Counsel’s office.</w:t>
      </w:r>
      <w:r w:rsidRPr="00B7710E">
        <w:rPr>
          <w:sz w:val="20"/>
          <w:szCs w:val="20"/>
        </w:rPr>
        <w:br/>
      </w:r>
    </w:p>
    <w:p w:rsidRPr="00B7710E" w:rsidR="00284DF9" w:rsidP="00070F57" w:rsidRDefault="00284DF9" w14:paraId="3091B828" w14:textId="77777777">
      <w:pPr>
        <w:jc w:val="both"/>
        <w:rPr>
          <w:sz w:val="20"/>
          <w:szCs w:val="20"/>
        </w:rPr>
      </w:pPr>
      <w:r w:rsidRPr="00B7710E">
        <w:rPr>
          <w:rFonts w:ascii="Gotham Medium" w:hAnsi="Gotham Medium"/>
          <w:sz w:val="20"/>
          <w:szCs w:val="20"/>
        </w:rPr>
        <w:t>QPR – Suicide Prevention</w:t>
      </w:r>
    </w:p>
    <w:p w:rsidRPr="005B11A8" w:rsidR="00284DF9" w:rsidP="00070F57" w:rsidRDefault="00284DF9" w14:paraId="61529B9D" w14:textId="77777777">
      <w:pPr>
        <w:jc w:val="both"/>
        <w:rPr>
          <w:sz w:val="20"/>
          <w:szCs w:val="20"/>
          <w:lang w:val="es-PR"/>
        </w:rPr>
      </w:pPr>
      <w:r w:rsidRPr="005B11A8">
        <w:rPr>
          <w:sz w:val="20"/>
          <w:szCs w:val="20"/>
          <w:lang w:val="es-PR"/>
        </w:rPr>
        <w:t>Teresa Michaelson,</w:t>
      </w:r>
      <w:r w:rsidRPr="005B11A8">
        <w:rPr>
          <w:lang w:val="es-PR"/>
        </w:rPr>
        <w:t xml:space="preserve"> </w:t>
      </w:r>
      <w:hyperlink w:history="1" r:id="rId142">
        <w:r w:rsidRPr="005B11A8">
          <w:rPr>
            <w:rStyle w:val="Hyperlink"/>
            <w:lang w:val="es-PR"/>
          </w:rPr>
          <w:t>Teresa.Michaelson@ucf.edu</w:t>
        </w:r>
      </w:hyperlink>
      <w:r w:rsidRPr="005B11A8">
        <w:rPr>
          <w:sz w:val="20"/>
          <w:szCs w:val="20"/>
          <w:lang w:val="es-PR"/>
        </w:rPr>
        <w:t>/407-823-2811</w:t>
      </w:r>
    </w:p>
    <w:p w:rsidRPr="00B7710E" w:rsidR="00284DF9" w:rsidP="00070F57" w:rsidRDefault="00284DF9" w14:paraId="3928C202" w14:textId="77777777">
      <w:pPr>
        <w:ind w:left="720"/>
        <w:jc w:val="both"/>
        <w:rPr>
          <w:sz w:val="20"/>
          <w:szCs w:val="20"/>
        </w:rPr>
      </w:pPr>
      <w:r w:rsidRPr="00B7710E">
        <w:rPr>
          <w:sz w:val="20"/>
          <w:szCs w:val="20"/>
        </w:rPr>
        <w:t>Question – Have you been very unhappy lately? Are you thinking about suicide? Any statement (direct, indirect, “coded”) should be taken seriously and should be followed-up on</w:t>
      </w:r>
    </w:p>
    <w:p w:rsidRPr="00B7710E" w:rsidR="00284DF9" w:rsidP="00070F57" w:rsidRDefault="00284DF9" w14:paraId="6BA796BF" w14:textId="77777777">
      <w:pPr>
        <w:ind w:left="720" w:firstLine="720"/>
        <w:jc w:val="both"/>
        <w:rPr>
          <w:sz w:val="20"/>
          <w:szCs w:val="20"/>
        </w:rPr>
      </w:pPr>
      <w:r w:rsidRPr="00B7710E">
        <w:rPr>
          <w:sz w:val="20"/>
          <w:szCs w:val="20"/>
        </w:rPr>
        <w:t>Asking the suicide question does not increase risk…</w:t>
      </w:r>
    </w:p>
    <w:p w:rsidRPr="00B7710E" w:rsidR="00284DF9" w:rsidP="00070F57" w:rsidRDefault="00284DF9" w14:paraId="174F1D4B" w14:textId="77777777">
      <w:pPr>
        <w:ind w:left="720"/>
        <w:jc w:val="both"/>
        <w:rPr>
          <w:sz w:val="20"/>
          <w:szCs w:val="20"/>
        </w:rPr>
      </w:pPr>
      <w:r w:rsidRPr="00B7710E">
        <w:rPr>
          <w:sz w:val="20"/>
          <w:szCs w:val="20"/>
        </w:rPr>
        <w:t>Persuade – Are you willing to let someone help you? I’m concerned for you and would like to put you in touch with people who can help you through this… Will you let me help you?</w:t>
      </w:r>
    </w:p>
    <w:p w:rsidRPr="00B7710E" w:rsidR="00284DF9" w:rsidP="00070F57" w:rsidRDefault="00284DF9" w14:paraId="51237C1E" w14:textId="77777777">
      <w:pPr>
        <w:ind w:left="1440"/>
        <w:jc w:val="both"/>
        <w:rPr>
          <w:sz w:val="20"/>
          <w:szCs w:val="20"/>
        </w:rPr>
      </w:pPr>
      <w:r w:rsidRPr="00B7710E">
        <w:rPr>
          <w:sz w:val="20"/>
          <w:szCs w:val="20"/>
        </w:rPr>
        <w:t>Focus on solutions and hope.</w:t>
      </w:r>
    </w:p>
    <w:p w:rsidRPr="00B7710E" w:rsidR="00284DF9" w:rsidP="00070F57" w:rsidRDefault="00284DF9" w14:paraId="595D7BBD" w14:textId="77777777">
      <w:pPr>
        <w:ind w:left="1440"/>
        <w:jc w:val="both"/>
        <w:rPr>
          <w:sz w:val="20"/>
          <w:szCs w:val="20"/>
        </w:rPr>
      </w:pPr>
      <w:r w:rsidRPr="00B7710E">
        <w:rPr>
          <w:sz w:val="20"/>
          <w:szCs w:val="20"/>
        </w:rPr>
        <w:t>Not persuaded and you’re worried? Contact Teresa Michael and the Counseling Center. Let someone in the Dean’s Office know.</w:t>
      </w:r>
    </w:p>
    <w:p w:rsidR="00284DF9" w:rsidP="00070F57" w:rsidRDefault="00284DF9" w14:paraId="5E736F58" w14:textId="5C8735D2">
      <w:pPr>
        <w:ind w:left="720"/>
        <w:jc w:val="both"/>
      </w:pPr>
      <w:r w:rsidRPr="00B7710E">
        <w:rPr>
          <w:sz w:val="20"/>
          <w:szCs w:val="20"/>
        </w:rPr>
        <w:t>Refer – Give them the Counseling Center’s information or (better yet) walk them to the Counseling Center</w:t>
      </w:r>
      <w:r w:rsidRPr="00B7710E">
        <w:t xml:space="preserve"> </w:t>
      </w:r>
      <w:r w:rsidRPr="00B7710E">
        <w:rPr>
          <w:sz w:val="20"/>
          <w:szCs w:val="20"/>
        </w:rPr>
        <w:t>101</w:t>
      </w:r>
      <w:r w:rsidRPr="00B7710E">
        <w:t>.</w:t>
      </w:r>
    </w:p>
    <w:p w:rsidRPr="00B7710E" w:rsidR="009F552C" w:rsidP="00070F57" w:rsidRDefault="009F552C" w14:paraId="3C9FFADE" w14:textId="77777777">
      <w:pPr>
        <w:pStyle w:val="GothamMediumHeading"/>
        <w:numPr>
          <w:ilvl w:val="0"/>
          <w:numId w:val="1"/>
        </w:numPr>
        <w:spacing w:after="160"/>
        <w:jc w:val="both"/>
        <w:rPr>
          <w:rStyle w:val="GothamMediumHeadingChar"/>
        </w:rPr>
      </w:pPr>
      <w:bookmarkStart w:name="_Toc173248647" w:id="275"/>
      <w:r w:rsidRPr="00B7710E">
        <w:rPr>
          <w:rStyle w:val="GothamMediumHeadingChar"/>
        </w:rPr>
        <w:t>Senior Scholars Enrollment</w:t>
      </w:r>
      <w:bookmarkEnd w:id="275"/>
    </w:p>
    <w:p w:rsidRPr="00260055" w:rsidR="009F552C" w:rsidP="00070F57" w:rsidRDefault="009F552C" w14:paraId="6067F488" w14:textId="77777777">
      <w:pPr>
        <w:jc w:val="both"/>
        <w:rPr>
          <w:sz w:val="20"/>
          <w:szCs w:val="20"/>
        </w:rPr>
      </w:pPr>
      <w:r w:rsidRPr="00260055">
        <w:rPr>
          <w:sz w:val="20"/>
          <w:szCs w:val="20"/>
        </w:rPr>
        <w:t xml:space="preserve">The Nicholson School of Communication and Media welcomes exemplary undergraduate students to pursue enrollment in its graduate level courses, space permitting. </w:t>
      </w:r>
    </w:p>
    <w:p w:rsidRPr="00C34543" w:rsidR="009276A0" w:rsidP="00070F57" w:rsidRDefault="009F552C" w14:paraId="47830662" w14:textId="12FF5DAD">
      <w:pPr>
        <w:jc w:val="both"/>
        <w:rPr>
          <w:sz w:val="20"/>
          <w:szCs w:val="20"/>
        </w:rPr>
      </w:pPr>
      <w:r w:rsidRPr="00260055">
        <w:rPr>
          <w:sz w:val="20"/>
          <w:szCs w:val="20"/>
        </w:rPr>
        <w:t>Contact the program coordinator of the respective graduate program to start the application process if a student intends to proceed with snior scholar enrollment.</w:t>
      </w:r>
    </w:p>
    <w:sectPr w:rsidRPr="00C34543" w:rsidR="009276A0">
      <w:headerReference w:type="default" r:id="rId14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6AA4" w:rsidP="00C86B39" w:rsidRDefault="00E56AA4" w14:paraId="45D58DA7" w14:textId="77777777">
      <w:pPr>
        <w:spacing w:after="0" w:line="240" w:lineRule="auto"/>
      </w:pPr>
      <w:r>
        <w:separator/>
      </w:r>
    </w:p>
  </w:endnote>
  <w:endnote w:type="continuationSeparator" w:id="0">
    <w:p w:rsidR="00E56AA4" w:rsidP="00C86B39" w:rsidRDefault="00E56AA4" w14:paraId="46C50E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137F8" w:rsidRDefault="00B137F8" w14:paraId="0AF33007" w14:textId="77777777">
    <w:pPr>
      <w:pStyle w:val="Footer"/>
    </w:pPr>
    <w:r w:rsidRPr="00B91C63">
      <w:rPr>
        <w:noProof/>
        <w:color w:val="808080" w:themeColor="background1" w:themeShade="80"/>
      </w:rPr>
      <mc:AlternateContent>
        <mc:Choice Requires="wpg">
          <w:drawing>
            <wp:anchor distT="0" distB="0" distL="0" distR="0" simplePos="0" relativeHeight="251663360" behindDoc="0" locked="0" layoutInCell="1" allowOverlap="1" wp14:anchorId="2E862A8D" wp14:editId="6C1B2AE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2" name="Group 2"/>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 name="Rectangle 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533027534"/>
                              <w:dataBinding w:prefixMappings="xmlns:ns0='http://schemas.microsoft.com/office/2006/coverPageProps' " w:xpath="/ns0:CoverPageProperties[1]/ns0:PublishDate[1]" w:storeItemID="{55AF091B-3C7A-41E3-B477-F2FDAA23CFDA}"/>
                              <w:date w:fullDate="2024-08-15T00:00:00Z">
                                <w:dateFormat w:val="MMMM d, yyyy"/>
                                <w:lid w:val="en-US"/>
                                <w:storeMappedDataAs w:val="dateTime"/>
                                <w:calendar w:val="gregorian"/>
                              </w:date>
                            </w:sdtPr>
                            <w:sdtEndPr/>
                            <w:sdtContent>
                              <w:p w:rsidR="00B137F8" w:rsidRDefault="00010667" w14:paraId="42CF11AE" w14:textId="3D11294A">
                                <w:pPr>
                                  <w:jc w:val="right"/>
                                  <w:rPr>
                                    <w:color w:val="7F7F7F" w:themeColor="text1" w:themeTint="80"/>
                                  </w:rPr>
                                </w:pPr>
                                <w:r>
                                  <w:rPr>
                                    <w:color w:val="7F7F7F" w:themeColor="text1" w:themeTint="80"/>
                                  </w:rPr>
                                  <w:t>August 15, 2024</w:t>
                                </w:r>
                              </w:p>
                            </w:sdtContent>
                          </w:sdt>
                          <w:p w:rsidR="00B137F8" w:rsidRDefault="00B137F8" w14:paraId="1CE61DA6" w14:textId="777777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w14:anchorId="4B99BB13">
            <v:group id="Group 2"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spid="_x0000_s1026" w14:anchorId="2E862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">
              <v:rect id="Rectangle 3" style="position:absolute;left:190;width:59436;height:188;visibility:visible;mso-wrap-style:square;v-text-anchor:middle" o:spid="_x0000_s1027" fillcolor="black [321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v:shapetype id="_x0000_t202" coordsize="21600,21600" o:spt="202" path="m,l,21600r21600,l21600,xe">
                <v:stroke joinstyle="miter"/>
                <v:path gradientshapeok="t" o:connecttype="rect"/>
              </v:shapetype>
              <v:shape id="Text Box 4" style="position:absolute;top:666;width:59436;height:2572;visibility:visible;mso-wrap-style:square;v-text-anchor:bottom"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v:textbox inset=",,,0">
                  <w:txbxContent>
                    <w:sdt>
                      <w:sdtPr>
                        <w:id w:val="1887106994"/>
                        <w:rPr>
                          <w:color w:val="7F7F7F" w:themeColor="text1" w:themeTint="80"/>
                        </w:rPr>
                        <w:alias w:val="Date"/>
                        <w:tag w:val=""/>
                        <w:id w:val="-1533027534"/>
                        <w:dataBinding w:prefixMappings="xmlns:ns0='http://schemas.microsoft.com/office/2006/coverPageProps' " w:xpath="/ns0:CoverPageProperties[1]/ns0:PublishDate[1]" w:storeItemID="{55AF091B-3C7A-41E3-B477-F2FDAA23CFDA}"/>
                        <w:date w:fullDate="2024-08-15T00:00:00Z">
                          <w:dateFormat w:val="MMMM d, yyyy"/>
                          <w:lid w:val="en-US"/>
                          <w:storeMappedDataAs w:val="dateTime"/>
                          <w:calendar w:val="gregorian"/>
                        </w:date>
                      </w:sdtPr>
                      <w:sdtEndPr/>
                      <w:sdtContent>
                        <w:p w:rsidR="00B137F8" w:rsidRDefault="00010667" w14:paraId="3C1CC54A" w14:textId="3D11294A">
                          <w:pPr>
                            <w:jc w:val="right"/>
                            <w:rPr>
                              <w:color w:val="7F7F7F" w:themeColor="text1" w:themeTint="80"/>
                            </w:rPr>
                          </w:pPr>
                          <w:r>
                            <w:rPr>
                              <w:color w:val="7F7F7F" w:themeColor="text1" w:themeTint="80"/>
                            </w:rPr>
                            <w:t>August 15, 2024</w:t>
                          </w:r>
                        </w:p>
                      </w:sdtContent>
                    </w:sdt>
                    <w:p w:rsidR="00B137F8" w:rsidRDefault="00B137F8" w14:paraId="672A6659"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694ABFC7" wp14:editId="73AC34E5">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5" name="Rectangle 5"/>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37F8" w:rsidRDefault="00B137F8" w14:paraId="45A174D5"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503997">
            <v:rect id="Rectangle 5"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29" fillcolor="black [3213]" stroked="f" strokeweight="3pt" w14:anchorId="694AB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v:textbox>
                <w:txbxContent>
                  <w:p w:rsidR="00B137F8" w:rsidRDefault="00B137F8" w14:paraId="2903CBC8"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F3850A" w:rsidTr="30F3850A" w14:paraId="3E563BF3">
      <w:trPr>
        <w:trHeight w:val="300"/>
      </w:trPr>
      <w:tc>
        <w:tcPr>
          <w:tcW w:w="3120" w:type="dxa"/>
          <w:tcMar/>
        </w:tcPr>
        <w:p w:rsidR="30F3850A" w:rsidP="30F3850A" w:rsidRDefault="30F3850A" w14:paraId="07010019" w14:textId="1A269A47">
          <w:pPr>
            <w:pStyle w:val="Header"/>
            <w:bidi w:val="0"/>
            <w:ind w:left="-115"/>
            <w:jc w:val="left"/>
          </w:pPr>
        </w:p>
      </w:tc>
      <w:tc>
        <w:tcPr>
          <w:tcW w:w="3120" w:type="dxa"/>
          <w:tcMar/>
        </w:tcPr>
        <w:p w:rsidR="30F3850A" w:rsidP="30F3850A" w:rsidRDefault="30F3850A" w14:paraId="5608D026" w14:textId="218E8152">
          <w:pPr>
            <w:pStyle w:val="Header"/>
            <w:bidi w:val="0"/>
            <w:jc w:val="center"/>
          </w:pPr>
        </w:p>
      </w:tc>
      <w:tc>
        <w:tcPr>
          <w:tcW w:w="3120" w:type="dxa"/>
          <w:tcMar/>
        </w:tcPr>
        <w:p w:rsidR="30F3850A" w:rsidP="30F3850A" w:rsidRDefault="30F3850A" w14:paraId="25C9C873" w14:textId="21D83C73">
          <w:pPr>
            <w:pStyle w:val="Header"/>
            <w:bidi w:val="0"/>
            <w:ind w:right="-115"/>
            <w:jc w:val="right"/>
          </w:pPr>
        </w:p>
      </w:tc>
    </w:tr>
  </w:tbl>
  <w:p w:rsidR="30F3850A" w:rsidP="30F3850A" w:rsidRDefault="30F3850A" w14:paraId="45F16541" w14:textId="01A8BF01">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F3850A" w:rsidTr="30F3850A" w14:paraId="356B6716">
      <w:trPr>
        <w:trHeight w:val="300"/>
      </w:trPr>
      <w:tc>
        <w:tcPr>
          <w:tcW w:w="3120" w:type="dxa"/>
          <w:tcMar/>
        </w:tcPr>
        <w:p w:rsidR="30F3850A" w:rsidP="30F3850A" w:rsidRDefault="30F3850A" w14:paraId="52423EB1" w14:textId="0893FFE0">
          <w:pPr>
            <w:pStyle w:val="Header"/>
            <w:bidi w:val="0"/>
            <w:ind w:left="-115"/>
            <w:jc w:val="left"/>
          </w:pPr>
        </w:p>
      </w:tc>
      <w:tc>
        <w:tcPr>
          <w:tcW w:w="3120" w:type="dxa"/>
          <w:tcMar/>
        </w:tcPr>
        <w:p w:rsidR="30F3850A" w:rsidP="30F3850A" w:rsidRDefault="30F3850A" w14:paraId="2699E6FC" w14:textId="36637386">
          <w:pPr>
            <w:pStyle w:val="Header"/>
            <w:bidi w:val="0"/>
            <w:jc w:val="center"/>
          </w:pPr>
        </w:p>
      </w:tc>
      <w:tc>
        <w:tcPr>
          <w:tcW w:w="3120" w:type="dxa"/>
          <w:tcMar/>
        </w:tcPr>
        <w:p w:rsidR="30F3850A" w:rsidP="30F3850A" w:rsidRDefault="30F3850A" w14:paraId="7CF414C5" w14:textId="1905B89B">
          <w:pPr>
            <w:pStyle w:val="Header"/>
            <w:bidi w:val="0"/>
            <w:ind w:right="-115"/>
            <w:jc w:val="right"/>
          </w:pPr>
        </w:p>
      </w:tc>
    </w:tr>
  </w:tbl>
  <w:p w:rsidR="30F3850A" w:rsidP="30F3850A" w:rsidRDefault="30F3850A" w14:paraId="3868616A" w14:textId="2FBB630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6AA4" w:rsidP="00C86B39" w:rsidRDefault="00E56AA4" w14:paraId="5DAECC05" w14:textId="77777777">
      <w:pPr>
        <w:spacing w:after="0" w:line="240" w:lineRule="auto"/>
      </w:pPr>
      <w:r>
        <w:separator/>
      </w:r>
    </w:p>
  </w:footnote>
  <w:footnote w:type="continuationSeparator" w:id="0">
    <w:p w:rsidR="00E56AA4" w:rsidP="00C86B39" w:rsidRDefault="00E56AA4" w14:paraId="4766A90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573E3" w:rsidR="007C3E91" w:rsidP="00D75794" w:rsidRDefault="007C3E91" w14:paraId="62D11DDD" w14:textId="31B9921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3E91" w:rsidP="00C86B39" w:rsidRDefault="007C3E91" w14:paraId="0C113C5A" w14:textId="77777777">
    <w:pPr>
      <w:pStyle w:val="Header"/>
      <w:jc w:val="right"/>
    </w:pPr>
    <w:r>
      <w:t>Table of Contents</w:t>
    </w:r>
  </w:p>
  <w:p w:rsidR="007C3E91" w:rsidRDefault="007C3E91" w14:paraId="0C44F4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3E91" w:rsidP="00C86B39" w:rsidRDefault="007C3E91" w14:paraId="7303F156" w14:textId="77777777">
    <w:pPr>
      <w:pStyle w:val="Header"/>
      <w:jc w:val="right"/>
    </w:pPr>
    <w:r>
      <w:t>Introduction</w:t>
    </w:r>
  </w:p>
  <w:p w:rsidR="007C3E91" w:rsidRDefault="007C3E91" w14:paraId="794E625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3E91" w:rsidP="00D93BE3" w:rsidRDefault="00D93BE3" w14:paraId="6EDCA09D" w14:textId="7B37ACA5">
    <w:pPr>
      <w:pStyle w:val="Header"/>
      <w:jc w:val="right"/>
    </w:pPr>
    <w:r>
      <w:t>General Reference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F0C" w:rsidP="00C86B39" w:rsidRDefault="00945F0C" w14:paraId="46B092FE" w14:textId="77777777">
    <w:pPr>
      <w:pStyle w:val="Header"/>
      <w:jc w:val="right"/>
    </w:pPr>
    <w:r>
      <w:t>Faculty Affairs</w:t>
    </w:r>
  </w:p>
  <w:p w:rsidR="00945F0C" w:rsidRDefault="00945F0C" w14:paraId="7F03ED5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3E91" w:rsidP="00E43FD4" w:rsidRDefault="007C3E91" w14:paraId="2ECD575B" w14:textId="77777777">
    <w:pPr>
      <w:pStyle w:val="Header"/>
      <w:jc w:val="right"/>
    </w:pPr>
    <w:r>
      <w:t>Policies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3E91" w:rsidP="00572636" w:rsidRDefault="004E0B8C" w14:paraId="2D577812" w14:textId="5D8B6E96">
    <w:pPr>
      <w:pStyle w:val="Header"/>
      <w:jc w:val="right"/>
    </w:pPr>
    <w:r>
      <w:t>Utilities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32C4" w:rsidP="00572636" w:rsidRDefault="004E0B8C" w14:paraId="3E0CA62C" w14:textId="574EA340">
    <w:pPr>
      <w:pStyle w:val="Header"/>
      <w:jc w:val="right"/>
    </w:pPr>
    <w:r>
      <w:t>Student Affairs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800" w:hanging="360"/>
      </w:pPr>
      <w:rPr>
        <w:rFonts w:ascii="Symbol" w:hAnsi="Symbol" w:cs="Symbol"/>
        <w:b w:val="0"/>
        <w:bCs w:val="0"/>
        <w:w w:val="100"/>
        <w:sz w:val="24"/>
        <w:szCs w:val="24"/>
      </w:rPr>
    </w:lvl>
    <w:lvl w:ilvl="1">
      <w:numFmt w:val="bullet"/>
      <w:lvlText w:val="•"/>
      <w:lvlJc w:val="left"/>
      <w:pPr>
        <w:ind w:left="2818" w:hanging="360"/>
      </w:pPr>
    </w:lvl>
    <w:lvl w:ilvl="2">
      <w:numFmt w:val="bullet"/>
      <w:lvlText w:val="•"/>
      <w:lvlJc w:val="left"/>
      <w:pPr>
        <w:ind w:left="3836" w:hanging="360"/>
      </w:pPr>
    </w:lvl>
    <w:lvl w:ilvl="3">
      <w:numFmt w:val="bullet"/>
      <w:lvlText w:val="•"/>
      <w:lvlJc w:val="left"/>
      <w:pPr>
        <w:ind w:left="4854" w:hanging="360"/>
      </w:pPr>
    </w:lvl>
    <w:lvl w:ilvl="4">
      <w:numFmt w:val="bullet"/>
      <w:lvlText w:val="•"/>
      <w:lvlJc w:val="left"/>
      <w:pPr>
        <w:ind w:left="5872" w:hanging="360"/>
      </w:pPr>
    </w:lvl>
    <w:lvl w:ilvl="5">
      <w:numFmt w:val="bullet"/>
      <w:lvlText w:val="•"/>
      <w:lvlJc w:val="left"/>
      <w:pPr>
        <w:ind w:left="6890" w:hanging="360"/>
      </w:pPr>
    </w:lvl>
    <w:lvl w:ilvl="6">
      <w:numFmt w:val="bullet"/>
      <w:lvlText w:val="•"/>
      <w:lvlJc w:val="left"/>
      <w:pPr>
        <w:ind w:left="7908" w:hanging="360"/>
      </w:pPr>
    </w:lvl>
    <w:lvl w:ilvl="7">
      <w:numFmt w:val="bullet"/>
      <w:lvlText w:val="•"/>
      <w:lvlJc w:val="left"/>
      <w:pPr>
        <w:ind w:left="8926" w:hanging="360"/>
      </w:pPr>
    </w:lvl>
    <w:lvl w:ilvl="8">
      <w:numFmt w:val="bullet"/>
      <w:lvlText w:val="•"/>
      <w:lvlJc w:val="left"/>
      <w:pPr>
        <w:ind w:left="9944" w:hanging="360"/>
      </w:pPr>
    </w:lvl>
  </w:abstractNum>
  <w:abstractNum w:abstractNumId="1" w15:restartNumberingAfterBreak="0">
    <w:nsid w:val="00F72D37"/>
    <w:multiLevelType w:val="multilevel"/>
    <w:tmpl w:val="BBD2DA92"/>
    <w:lvl w:ilvl="0">
      <w:start w:val="3"/>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38355A0"/>
    <w:multiLevelType w:val="multilevel"/>
    <w:tmpl w:val="BD8E79F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AA91839"/>
    <w:multiLevelType w:val="hybridMultilevel"/>
    <w:tmpl w:val="64300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617A"/>
    <w:multiLevelType w:val="hybridMultilevel"/>
    <w:tmpl w:val="9C422E9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E15252"/>
    <w:multiLevelType w:val="hybridMultilevel"/>
    <w:tmpl w:val="AF140228"/>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304D1E"/>
    <w:multiLevelType w:val="hybridMultilevel"/>
    <w:tmpl w:val="5E6E04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475D9"/>
    <w:multiLevelType w:val="hybridMultilevel"/>
    <w:tmpl w:val="CE5E81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F90831"/>
    <w:multiLevelType w:val="hybridMultilevel"/>
    <w:tmpl w:val="F3769052"/>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20657FBC"/>
    <w:multiLevelType w:val="hybridMultilevel"/>
    <w:tmpl w:val="4F783A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E35F9B"/>
    <w:multiLevelType w:val="multilevel"/>
    <w:tmpl w:val="FED4A492"/>
    <w:styleLink w:val="CurrentList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6BE74F8"/>
    <w:multiLevelType w:val="hybridMultilevel"/>
    <w:tmpl w:val="2924C4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72DAF"/>
    <w:multiLevelType w:val="hybridMultilevel"/>
    <w:tmpl w:val="84B220CC"/>
    <w:lvl w:ilvl="0" w:tplc="87C0793E">
      <w:start w:val="1"/>
      <w:numFmt w:val="lowerLetter"/>
      <w:lvlText w:val="%1."/>
      <w:lvlJc w:val="left"/>
      <w:pPr>
        <w:ind w:left="720" w:hanging="360"/>
      </w:pPr>
      <w:rPr>
        <w:rFonts w:hint="default" w:ascii="Calibri" w:hAnsi="Calibri"/>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06AFD"/>
    <w:multiLevelType w:val="hybridMultilevel"/>
    <w:tmpl w:val="FCAAC97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3E4128"/>
    <w:multiLevelType w:val="hybridMultilevel"/>
    <w:tmpl w:val="9B3CE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A99661D"/>
    <w:multiLevelType w:val="hybridMultilevel"/>
    <w:tmpl w:val="6AA6F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B5D42"/>
    <w:multiLevelType w:val="multilevel"/>
    <w:tmpl w:val="DC38F0C4"/>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7" w15:restartNumberingAfterBreak="0">
    <w:nsid w:val="2B5464CD"/>
    <w:multiLevelType w:val="multilevel"/>
    <w:tmpl w:val="B18A761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lvl>
    <w:lvl w:ilvl="2">
      <w:start w:val="1"/>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B895F88"/>
    <w:multiLevelType w:val="hybridMultilevel"/>
    <w:tmpl w:val="3CDAF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852DD"/>
    <w:multiLevelType w:val="hybridMultilevel"/>
    <w:tmpl w:val="4394F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30C7"/>
    <w:multiLevelType w:val="hybridMultilevel"/>
    <w:tmpl w:val="E8DAB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725E11"/>
    <w:multiLevelType w:val="hybridMultilevel"/>
    <w:tmpl w:val="D198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47B79"/>
    <w:multiLevelType w:val="hybridMultilevel"/>
    <w:tmpl w:val="9E521EC4"/>
    <w:lvl w:ilvl="0" w:tplc="ECE81F50">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410D4948"/>
    <w:multiLevelType w:val="hybridMultilevel"/>
    <w:tmpl w:val="90BE7174"/>
    <w:lvl w:ilvl="0" w:tplc="EC4805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49B1E85"/>
    <w:multiLevelType w:val="multilevel"/>
    <w:tmpl w:val="FBC679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4C0478D"/>
    <w:multiLevelType w:val="multilevel"/>
    <w:tmpl w:val="742E7D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5CB41B0"/>
    <w:multiLevelType w:val="hybridMultilevel"/>
    <w:tmpl w:val="A15E0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700771"/>
    <w:multiLevelType w:val="hybridMultilevel"/>
    <w:tmpl w:val="4A4A74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B232FC"/>
    <w:multiLevelType w:val="multilevel"/>
    <w:tmpl w:val="4AEA6DEC"/>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3"/>
      <w:numFmt w:val="bullet"/>
      <w:lvlText w:val="-"/>
      <w:lvlJc w:val="left"/>
      <w:pPr>
        <w:ind w:left="2160" w:hanging="360"/>
      </w:pPr>
      <w:rPr>
        <w:rFonts w:hint="default" w:ascii="Calibri" w:hAnsi="Calibri" w:cs="Calibri" w:eastAsiaTheme="minorHAns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354BBA"/>
    <w:multiLevelType w:val="multilevel"/>
    <w:tmpl w:val="DCE4B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B80383E"/>
    <w:multiLevelType w:val="hybridMultilevel"/>
    <w:tmpl w:val="D07EEF90"/>
    <w:lvl w:ilvl="0" w:tplc="D98EBC5C">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4D613490"/>
    <w:multiLevelType w:val="multilevel"/>
    <w:tmpl w:val="72640A2E"/>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2" w15:restartNumberingAfterBreak="0">
    <w:nsid w:val="4E3A49A5"/>
    <w:multiLevelType w:val="hybridMultilevel"/>
    <w:tmpl w:val="D5BE8246"/>
    <w:lvl w:ilvl="0" w:tplc="61CA09A2">
      <w:start w:val="1"/>
      <w:numFmt w:val="decimal"/>
      <w:suff w:val="space"/>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0E1FC6"/>
    <w:multiLevelType w:val="multilevel"/>
    <w:tmpl w:val="4C48E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0187303"/>
    <w:multiLevelType w:val="multilevel"/>
    <w:tmpl w:val="298058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0370939"/>
    <w:multiLevelType w:val="multilevel"/>
    <w:tmpl w:val="DDC0B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D2E6F02"/>
    <w:multiLevelType w:val="multilevel"/>
    <w:tmpl w:val="A41679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B11032"/>
    <w:multiLevelType w:val="multilevel"/>
    <w:tmpl w:val="2754110E"/>
    <w:styleLink w:val="CurrentList1"/>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asciiTheme="minorHAnsi" w:hAnsiTheme="minorHAnsi" w:eastAsiaTheme="minorHAnsi" w:cstheme="minorBidi"/>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1390793"/>
    <w:multiLevelType w:val="multilevel"/>
    <w:tmpl w:val="9B50DB00"/>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9" w15:restartNumberingAfterBreak="0">
    <w:nsid w:val="639D4D80"/>
    <w:multiLevelType w:val="hybridMultilevel"/>
    <w:tmpl w:val="FF3890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55C4EA9"/>
    <w:multiLevelType w:val="hybridMultilevel"/>
    <w:tmpl w:val="D9C0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FC3C72"/>
    <w:multiLevelType w:val="hybridMultilevel"/>
    <w:tmpl w:val="E5966964"/>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E2F52"/>
    <w:multiLevelType w:val="multilevel"/>
    <w:tmpl w:val="4CEC6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014473"/>
    <w:multiLevelType w:val="hybridMultilevel"/>
    <w:tmpl w:val="6F10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512133"/>
    <w:multiLevelType w:val="multilevel"/>
    <w:tmpl w:val="A2366D98"/>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45" w15:restartNumberingAfterBreak="0">
    <w:nsid w:val="7D642EFD"/>
    <w:multiLevelType w:val="multilevel"/>
    <w:tmpl w:val="BC523B62"/>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46" w15:restartNumberingAfterBreak="0">
    <w:nsid w:val="7F164955"/>
    <w:multiLevelType w:val="hybridMultilevel"/>
    <w:tmpl w:val="22A21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349741">
    <w:abstractNumId w:val="32"/>
  </w:num>
  <w:num w:numId="2" w16cid:durableId="794983740">
    <w:abstractNumId w:val="17"/>
  </w:num>
  <w:num w:numId="3" w16cid:durableId="1851290170">
    <w:abstractNumId w:val="42"/>
  </w:num>
  <w:num w:numId="4" w16cid:durableId="11527959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72816">
    <w:abstractNumId w:val="4"/>
  </w:num>
  <w:num w:numId="6" w16cid:durableId="1118062010">
    <w:abstractNumId w:val="28"/>
  </w:num>
  <w:num w:numId="7" w16cid:durableId="1774666360">
    <w:abstractNumId w:val="33"/>
  </w:num>
  <w:num w:numId="8" w16cid:durableId="782575001">
    <w:abstractNumId w:val="27"/>
  </w:num>
  <w:num w:numId="9" w16cid:durableId="1140271437">
    <w:abstractNumId w:val="3"/>
  </w:num>
  <w:num w:numId="10" w16cid:durableId="1684816563">
    <w:abstractNumId w:val="40"/>
  </w:num>
  <w:num w:numId="11" w16cid:durableId="321589318">
    <w:abstractNumId w:val="31"/>
  </w:num>
  <w:num w:numId="12" w16cid:durableId="324095766">
    <w:abstractNumId w:val="44"/>
  </w:num>
  <w:num w:numId="13" w16cid:durableId="577594721">
    <w:abstractNumId w:val="38"/>
  </w:num>
  <w:num w:numId="14" w16cid:durableId="246114083">
    <w:abstractNumId w:val="16"/>
  </w:num>
  <w:num w:numId="15" w16cid:durableId="1879779701">
    <w:abstractNumId w:val="45"/>
  </w:num>
  <w:num w:numId="16" w16cid:durableId="718743281">
    <w:abstractNumId w:val="8"/>
  </w:num>
  <w:num w:numId="17" w16cid:durableId="1023634451">
    <w:abstractNumId w:val="13"/>
  </w:num>
  <w:num w:numId="18" w16cid:durableId="188420043">
    <w:abstractNumId w:val="0"/>
  </w:num>
  <w:num w:numId="19" w16cid:durableId="1726875926">
    <w:abstractNumId w:val="2"/>
  </w:num>
  <w:num w:numId="20" w16cid:durableId="1393699157">
    <w:abstractNumId w:val="1"/>
  </w:num>
  <w:num w:numId="21" w16cid:durableId="1629895148">
    <w:abstractNumId w:val="23"/>
  </w:num>
  <w:num w:numId="22" w16cid:durableId="1323700292">
    <w:abstractNumId w:val="35"/>
  </w:num>
  <w:num w:numId="23" w16cid:durableId="1458910997">
    <w:abstractNumId w:val="9"/>
  </w:num>
  <w:num w:numId="24" w16cid:durableId="821774441">
    <w:abstractNumId w:val="37"/>
  </w:num>
  <w:num w:numId="25" w16cid:durableId="1884904767">
    <w:abstractNumId w:val="10"/>
  </w:num>
  <w:num w:numId="26" w16cid:durableId="1913730782">
    <w:abstractNumId w:val="21"/>
  </w:num>
  <w:num w:numId="27" w16cid:durableId="523786140">
    <w:abstractNumId w:val="18"/>
  </w:num>
  <w:num w:numId="28" w16cid:durableId="1787189636">
    <w:abstractNumId w:val="43"/>
  </w:num>
  <w:num w:numId="29" w16cid:durableId="2114014395">
    <w:abstractNumId w:val="11"/>
  </w:num>
  <w:num w:numId="30" w16cid:durableId="858003407">
    <w:abstractNumId w:val="6"/>
  </w:num>
  <w:num w:numId="31" w16cid:durableId="1916010847">
    <w:abstractNumId w:val="26"/>
  </w:num>
  <w:num w:numId="32" w16cid:durableId="2144881626">
    <w:abstractNumId w:val="29"/>
  </w:num>
  <w:num w:numId="33" w16cid:durableId="1213879798">
    <w:abstractNumId w:val="15"/>
  </w:num>
  <w:num w:numId="34" w16cid:durableId="1864124979">
    <w:abstractNumId w:val="14"/>
  </w:num>
  <w:num w:numId="35" w16cid:durableId="2021345905">
    <w:abstractNumId w:val="19"/>
  </w:num>
  <w:num w:numId="36" w16cid:durableId="1476948390">
    <w:abstractNumId w:val="7"/>
  </w:num>
  <w:num w:numId="37" w16cid:durableId="741374403">
    <w:abstractNumId w:val="20"/>
  </w:num>
  <w:num w:numId="38" w16cid:durableId="503589372">
    <w:abstractNumId w:val="41"/>
  </w:num>
  <w:num w:numId="39" w16cid:durableId="909802536">
    <w:abstractNumId w:val="39"/>
  </w:num>
  <w:num w:numId="40" w16cid:durableId="1538738376">
    <w:abstractNumId w:val="25"/>
  </w:num>
  <w:num w:numId="41" w16cid:durableId="22636946">
    <w:abstractNumId w:val="24"/>
  </w:num>
  <w:num w:numId="42" w16cid:durableId="1429345407">
    <w:abstractNumId w:val="34"/>
  </w:num>
  <w:num w:numId="43" w16cid:durableId="390664816">
    <w:abstractNumId w:val="46"/>
  </w:num>
  <w:num w:numId="44" w16cid:durableId="1063524127">
    <w:abstractNumId w:val="5"/>
  </w:num>
  <w:num w:numId="45" w16cid:durableId="1984388151">
    <w:abstractNumId w:val="30"/>
  </w:num>
  <w:num w:numId="46" w16cid:durableId="2114472030">
    <w:abstractNumId w:val="22"/>
  </w:num>
  <w:num w:numId="47" w16cid:durableId="1376613608">
    <w:abstractNumId w:val="12"/>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39"/>
    <w:rsid w:val="00001E19"/>
    <w:rsid w:val="00002B93"/>
    <w:rsid w:val="00006159"/>
    <w:rsid w:val="000069EF"/>
    <w:rsid w:val="00010667"/>
    <w:rsid w:val="00015853"/>
    <w:rsid w:val="00016A33"/>
    <w:rsid w:val="00016AD4"/>
    <w:rsid w:val="00020685"/>
    <w:rsid w:val="000212F8"/>
    <w:rsid w:val="000243B5"/>
    <w:rsid w:val="000251B7"/>
    <w:rsid w:val="0002756D"/>
    <w:rsid w:val="00027735"/>
    <w:rsid w:val="00033F9A"/>
    <w:rsid w:val="000341A1"/>
    <w:rsid w:val="000411F7"/>
    <w:rsid w:val="000428E2"/>
    <w:rsid w:val="000441A0"/>
    <w:rsid w:val="00051441"/>
    <w:rsid w:val="0005146B"/>
    <w:rsid w:val="00054F0F"/>
    <w:rsid w:val="00055DC2"/>
    <w:rsid w:val="00057AC1"/>
    <w:rsid w:val="00060DA2"/>
    <w:rsid w:val="00061727"/>
    <w:rsid w:val="00062D29"/>
    <w:rsid w:val="00063F49"/>
    <w:rsid w:val="000654DA"/>
    <w:rsid w:val="00065B81"/>
    <w:rsid w:val="00065FEE"/>
    <w:rsid w:val="0006625B"/>
    <w:rsid w:val="0006718A"/>
    <w:rsid w:val="000678D1"/>
    <w:rsid w:val="00067F78"/>
    <w:rsid w:val="00070F57"/>
    <w:rsid w:val="000726D9"/>
    <w:rsid w:val="00074D72"/>
    <w:rsid w:val="00074FCA"/>
    <w:rsid w:val="00076EB6"/>
    <w:rsid w:val="000869A6"/>
    <w:rsid w:val="00092E03"/>
    <w:rsid w:val="000944A2"/>
    <w:rsid w:val="00097875"/>
    <w:rsid w:val="000A1087"/>
    <w:rsid w:val="000A14DC"/>
    <w:rsid w:val="000B04F3"/>
    <w:rsid w:val="000B5445"/>
    <w:rsid w:val="000C15F4"/>
    <w:rsid w:val="000C26CD"/>
    <w:rsid w:val="000C3D44"/>
    <w:rsid w:val="000C3EB8"/>
    <w:rsid w:val="000C3F8D"/>
    <w:rsid w:val="000C40E3"/>
    <w:rsid w:val="000C48A5"/>
    <w:rsid w:val="000D20A5"/>
    <w:rsid w:val="000D2736"/>
    <w:rsid w:val="000D2EB7"/>
    <w:rsid w:val="000D496E"/>
    <w:rsid w:val="000D4AA6"/>
    <w:rsid w:val="000D4CDA"/>
    <w:rsid w:val="000D4D55"/>
    <w:rsid w:val="000D5ECF"/>
    <w:rsid w:val="000E52D5"/>
    <w:rsid w:val="000E575B"/>
    <w:rsid w:val="000E74E3"/>
    <w:rsid w:val="000E7958"/>
    <w:rsid w:val="000F0E57"/>
    <w:rsid w:val="000F1037"/>
    <w:rsid w:val="000F352E"/>
    <w:rsid w:val="000F4399"/>
    <w:rsid w:val="000F44D7"/>
    <w:rsid w:val="000F6E1A"/>
    <w:rsid w:val="0010115C"/>
    <w:rsid w:val="001011D1"/>
    <w:rsid w:val="00102443"/>
    <w:rsid w:val="00103480"/>
    <w:rsid w:val="00104DD3"/>
    <w:rsid w:val="001054F1"/>
    <w:rsid w:val="001071D2"/>
    <w:rsid w:val="001105D8"/>
    <w:rsid w:val="0011116F"/>
    <w:rsid w:val="0011246F"/>
    <w:rsid w:val="00114DEB"/>
    <w:rsid w:val="00115584"/>
    <w:rsid w:val="0012060A"/>
    <w:rsid w:val="00120891"/>
    <w:rsid w:val="00120A24"/>
    <w:rsid w:val="00120E72"/>
    <w:rsid w:val="0012127D"/>
    <w:rsid w:val="00121C74"/>
    <w:rsid w:val="001228A8"/>
    <w:rsid w:val="00123031"/>
    <w:rsid w:val="00123FD9"/>
    <w:rsid w:val="0012564E"/>
    <w:rsid w:val="00126F6B"/>
    <w:rsid w:val="00131546"/>
    <w:rsid w:val="001319E6"/>
    <w:rsid w:val="00133C83"/>
    <w:rsid w:val="00134979"/>
    <w:rsid w:val="0013513D"/>
    <w:rsid w:val="00140642"/>
    <w:rsid w:val="00141914"/>
    <w:rsid w:val="001432D2"/>
    <w:rsid w:val="00147AB1"/>
    <w:rsid w:val="0015356A"/>
    <w:rsid w:val="00156113"/>
    <w:rsid w:val="001578DC"/>
    <w:rsid w:val="00160B1A"/>
    <w:rsid w:val="00161542"/>
    <w:rsid w:val="0016589E"/>
    <w:rsid w:val="001665FD"/>
    <w:rsid w:val="00166FC7"/>
    <w:rsid w:val="00170797"/>
    <w:rsid w:val="00171046"/>
    <w:rsid w:val="0017183F"/>
    <w:rsid w:val="001728FE"/>
    <w:rsid w:val="00173D76"/>
    <w:rsid w:val="00174406"/>
    <w:rsid w:val="0017555A"/>
    <w:rsid w:val="00176008"/>
    <w:rsid w:val="00176F68"/>
    <w:rsid w:val="00177ABC"/>
    <w:rsid w:val="00183070"/>
    <w:rsid w:val="00183688"/>
    <w:rsid w:val="00185525"/>
    <w:rsid w:val="0018623A"/>
    <w:rsid w:val="00186811"/>
    <w:rsid w:val="00186AF8"/>
    <w:rsid w:val="00187515"/>
    <w:rsid w:val="00187D76"/>
    <w:rsid w:val="00191934"/>
    <w:rsid w:val="0019302E"/>
    <w:rsid w:val="0019410E"/>
    <w:rsid w:val="00195963"/>
    <w:rsid w:val="001A096B"/>
    <w:rsid w:val="001A0EA2"/>
    <w:rsid w:val="001B385E"/>
    <w:rsid w:val="001B5731"/>
    <w:rsid w:val="001B7149"/>
    <w:rsid w:val="001B74F8"/>
    <w:rsid w:val="001C3417"/>
    <w:rsid w:val="001C5E50"/>
    <w:rsid w:val="001C70D7"/>
    <w:rsid w:val="001D0A1F"/>
    <w:rsid w:val="001D1D69"/>
    <w:rsid w:val="001D22A4"/>
    <w:rsid w:val="001D5577"/>
    <w:rsid w:val="001D55B6"/>
    <w:rsid w:val="001D5994"/>
    <w:rsid w:val="001E0E81"/>
    <w:rsid w:val="001E3E18"/>
    <w:rsid w:val="001F001E"/>
    <w:rsid w:val="001F1232"/>
    <w:rsid w:val="001F2587"/>
    <w:rsid w:val="001F4D43"/>
    <w:rsid w:val="00200788"/>
    <w:rsid w:val="00205202"/>
    <w:rsid w:val="00207E94"/>
    <w:rsid w:val="00210071"/>
    <w:rsid w:val="00212154"/>
    <w:rsid w:val="00212666"/>
    <w:rsid w:val="00212E1B"/>
    <w:rsid w:val="00212FBE"/>
    <w:rsid w:val="00213893"/>
    <w:rsid w:val="00214D64"/>
    <w:rsid w:val="002158BF"/>
    <w:rsid w:val="00216451"/>
    <w:rsid w:val="002179C0"/>
    <w:rsid w:val="002215C0"/>
    <w:rsid w:val="002224ED"/>
    <w:rsid w:val="00225617"/>
    <w:rsid w:val="00226962"/>
    <w:rsid w:val="00231C2C"/>
    <w:rsid w:val="002348E8"/>
    <w:rsid w:val="00244FB4"/>
    <w:rsid w:val="00245200"/>
    <w:rsid w:val="00246D93"/>
    <w:rsid w:val="00253919"/>
    <w:rsid w:val="00253C95"/>
    <w:rsid w:val="0025449C"/>
    <w:rsid w:val="002549BC"/>
    <w:rsid w:val="00254C8F"/>
    <w:rsid w:val="00256A65"/>
    <w:rsid w:val="00257753"/>
    <w:rsid w:val="00260055"/>
    <w:rsid w:val="00260C36"/>
    <w:rsid w:val="00260D8C"/>
    <w:rsid w:val="002667B0"/>
    <w:rsid w:val="00272615"/>
    <w:rsid w:val="00272977"/>
    <w:rsid w:val="002751D1"/>
    <w:rsid w:val="002763B8"/>
    <w:rsid w:val="002806F3"/>
    <w:rsid w:val="002831D5"/>
    <w:rsid w:val="00284DF9"/>
    <w:rsid w:val="00285322"/>
    <w:rsid w:val="00285581"/>
    <w:rsid w:val="002867F8"/>
    <w:rsid w:val="00293FAA"/>
    <w:rsid w:val="002A07A2"/>
    <w:rsid w:val="002A397B"/>
    <w:rsid w:val="002A464E"/>
    <w:rsid w:val="002A5053"/>
    <w:rsid w:val="002A53AE"/>
    <w:rsid w:val="002B1791"/>
    <w:rsid w:val="002B1C6B"/>
    <w:rsid w:val="002B220E"/>
    <w:rsid w:val="002B2587"/>
    <w:rsid w:val="002B309D"/>
    <w:rsid w:val="002C161A"/>
    <w:rsid w:val="002C17DD"/>
    <w:rsid w:val="002C1FF8"/>
    <w:rsid w:val="002C2FEE"/>
    <w:rsid w:val="002C5BDE"/>
    <w:rsid w:val="002C5E29"/>
    <w:rsid w:val="002C6D8B"/>
    <w:rsid w:val="002C76AB"/>
    <w:rsid w:val="002D0480"/>
    <w:rsid w:val="002D78AB"/>
    <w:rsid w:val="002E0EF8"/>
    <w:rsid w:val="002E0FE8"/>
    <w:rsid w:val="002E2001"/>
    <w:rsid w:val="002E30BC"/>
    <w:rsid w:val="002E5520"/>
    <w:rsid w:val="002E67F5"/>
    <w:rsid w:val="002E7EB3"/>
    <w:rsid w:val="002F1240"/>
    <w:rsid w:val="002F5121"/>
    <w:rsid w:val="002F74A8"/>
    <w:rsid w:val="0030084F"/>
    <w:rsid w:val="0030241F"/>
    <w:rsid w:val="00302B83"/>
    <w:rsid w:val="003038A7"/>
    <w:rsid w:val="0030567B"/>
    <w:rsid w:val="003057B4"/>
    <w:rsid w:val="00305A32"/>
    <w:rsid w:val="003124B8"/>
    <w:rsid w:val="003124CF"/>
    <w:rsid w:val="0031476F"/>
    <w:rsid w:val="00314CD0"/>
    <w:rsid w:val="00316367"/>
    <w:rsid w:val="003234DB"/>
    <w:rsid w:val="0032369C"/>
    <w:rsid w:val="00325900"/>
    <w:rsid w:val="003261AE"/>
    <w:rsid w:val="003262A8"/>
    <w:rsid w:val="00330D53"/>
    <w:rsid w:val="00332264"/>
    <w:rsid w:val="00332A16"/>
    <w:rsid w:val="00334FFA"/>
    <w:rsid w:val="00340670"/>
    <w:rsid w:val="00342E02"/>
    <w:rsid w:val="00345124"/>
    <w:rsid w:val="00345196"/>
    <w:rsid w:val="00345CC3"/>
    <w:rsid w:val="00351BA7"/>
    <w:rsid w:val="00356938"/>
    <w:rsid w:val="00356D20"/>
    <w:rsid w:val="003640FB"/>
    <w:rsid w:val="00364705"/>
    <w:rsid w:val="00364BC8"/>
    <w:rsid w:val="00365AFF"/>
    <w:rsid w:val="00367D83"/>
    <w:rsid w:val="00375DF7"/>
    <w:rsid w:val="00380B8B"/>
    <w:rsid w:val="00380D02"/>
    <w:rsid w:val="00381AFE"/>
    <w:rsid w:val="00382EAF"/>
    <w:rsid w:val="00383EB5"/>
    <w:rsid w:val="003844B9"/>
    <w:rsid w:val="00390694"/>
    <w:rsid w:val="00394B5A"/>
    <w:rsid w:val="00394E56"/>
    <w:rsid w:val="003A26D5"/>
    <w:rsid w:val="003A381D"/>
    <w:rsid w:val="003AA92D"/>
    <w:rsid w:val="003B3666"/>
    <w:rsid w:val="003B36BF"/>
    <w:rsid w:val="003B5F5F"/>
    <w:rsid w:val="003B6769"/>
    <w:rsid w:val="003C2CA8"/>
    <w:rsid w:val="003C6E2B"/>
    <w:rsid w:val="003D0416"/>
    <w:rsid w:val="003D173E"/>
    <w:rsid w:val="003D252B"/>
    <w:rsid w:val="003D399B"/>
    <w:rsid w:val="003D3F95"/>
    <w:rsid w:val="003D420C"/>
    <w:rsid w:val="003D4551"/>
    <w:rsid w:val="003D4611"/>
    <w:rsid w:val="003E4FA5"/>
    <w:rsid w:val="003E57AE"/>
    <w:rsid w:val="003E6C8D"/>
    <w:rsid w:val="003F18CB"/>
    <w:rsid w:val="003F2423"/>
    <w:rsid w:val="003F2788"/>
    <w:rsid w:val="003F5F54"/>
    <w:rsid w:val="00401472"/>
    <w:rsid w:val="00401981"/>
    <w:rsid w:val="0040359F"/>
    <w:rsid w:val="00405C0B"/>
    <w:rsid w:val="0040690D"/>
    <w:rsid w:val="00407180"/>
    <w:rsid w:val="004073E3"/>
    <w:rsid w:val="00407867"/>
    <w:rsid w:val="004109AB"/>
    <w:rsid w:val="004120E5"/>
    <w:rsid w:val="0041236F"/>
    <w:rsid w:val="0041434E"/>
    <w:rsid w:val="00415FE5"/>
    <w:rsid w:val="00420D25"/>
    <w:rsid w:val="004250E3"/>
    <w:rsid w:val="00425121"/>
    <w:rsid w:val="00425E8A"/>
    <w:rsid w:val="00427C5D"/>
    <w:rsid w:val="00430D17"/>
    <w:rsid w:val="00431783"/>
    <w:rsid w:val="00431FB1"/>
    <w:rsid w:val="00432401"/>
    <w:rsid w:val="004340EA"/>
    <w:rsid w:val="00434728"/>
    <w:rsid w:val="00437114"/>
    <w:rsid w:val="00437990"/>
    <w:rsid w:val="00440B66"/>
    <w:rsid w:val="0044184A"/>
    <w:rsid w:val="00442563"/>
    <w:rsid w:val="00445F80"/>
    <w:rsid w:val="004504DE"/>
    <w:rsid w:val="00450605"/>
    <w:rsid w:val="0045536A"/>
    <w:rsid w:val="004556BB"/>
    <w:rsid w:val="00455BF9"/>
    <w:rsid w:val="0046079B"/>
    <w:rsid w:val="004612AF"/>
    <w:rsid w:val="00463639"/>
    <w:rsid w:val="004637D1"/>
    <w:rsid w:val="00463AB8"/>
    <w:rsid w:val="00467561"/>
    <w:rsid w:val="00467B8E"/>
    <w:rsid w:val="00467BC3"/>
    <w:rsid w:val="004721A3"/>
    <w:rsid w:val="00476964"/>
    <w:rsid w:val="00480418"/>
    <w:rsid w:val="00483011"/>
    <w:rsid w:val="00485BEF"/>
    <w:rsid w:val="004900A7"/>
    <w:rsid w:val="0049126A"/>
    <w:rsid w:val="00492BCB"/>
    <w:rsid w:val="00492C45"/>
    <w:rsid w:val="004953F1"/>
    <w:rsid w:val="004A24B7"/>
    <w:rsid w:val="004A2CBA"/>
    <w:rsid w:val="004A507E"/>
    <w:rsid w:val="004A6718"/>
    <w:rsid w:val="004A6C99"/>
    <w:rsid w:val="004A7090"/>
    <w:rsid w:val="004B0EDE"/>
    <w:rsid w:val="004B0FDE"/>
    <w:rsid w:val="004B1446"/>
    <w:rsid w:val="004B196D"/>
    <w:rsid w:val="004B2E26"/>
    <w:rsid w:val="004B35E4"/>
    <w:rsid w:val="004B5169"/>
    <w:rsid w:val="004B7950"/>
    <w:rsid w:val="004C0BA2"/>
    <w:rsid w:val="004C1BDE"/>
    <w:rsid w:val="004C1DFB"/>
    <w:rsid w:val="004C3A91"/>
    <w:rsid w:val="004C5D05"/>
    <w:rsid w:val="004D1C40"/>
    <w:rsid w:val="004D296C"/>
    <w:rsid w:val="004D648E"/>
    <w:rsid w:val="004E04CD"/>
    <w:rsid w:val="004E0B8C"/>
    <w:rsid w:val="004E5CAE"/>
    <w:rsid w:val="004E6CAB"/>
    <w:rsid w:val="004E7EEC"/>
    <w:rsid w:val="004F3282"/>
    <w:rsid w:val="004F48A6"/>
    <w:rsid w:val="005024BE"/>
    <w:rsid w:val="0050359F"/>
    <w:rsid w:val="005068F6"/>
    <w:rsid w:val="00506FD5"/>
    <w:rsid w:val="005132CF"/>
    <w:rsid w:val="005141B7"/>
    <w:rsid w:val="005152F2"/>
    <w:rsid w:val="00520E97"/>
    <w:rsid w:val="00521898"/>
    <w:rsid w:val="005221F9"/>
    <w:rsid w:val="0052307F"/>
    <w:rsid w:val="00523CE7"/>
    <w:rsid w:val="0052455E"/>
    <w:rsid w:val="0052555D"/>
    <w:rsid w:val="005255B7"/>
    <w:rsid w:val="00525A9C"/>
    <w:rsid w:val="005266DA"/>
    <w:rsid w:val="0052713C"/>
    <w:rsid w:val="00534972"/>
    <w:rsid w:val="00536B65"/>
    <w:rsid w:val="00537802"/>
    <w:rsid w:val="00541A67"/>
    <w:rsid w:val="00542B70"/>
    <w:rsid w:val="00544072"/>
    <w:rsid w:val="00545B7C"/>
    <w:rsid w:val="005460E1"/>
    <w:rsid w:val="0054657B"/>
    <w:rsid w:val="005525C6"/>
    <w:rsid w:val="0055425B"/>
    <w:rsid w:val="005571D0"/>
    <w:rsid w:val="00560E9D"/>
    <w:rsid w:val="005613EA"/>
    <w:rsid w:val="00562D87"/>
    <w:rsid w:val="00564091"/>
    <w:rsid w:val="0056623F"/>
    <w:rsid w:val="00567AC2"/>
    <w:rsid w:val="00572636"/>
    <w:rsid w:val="00573C8A"/>
    <w:rsid w:val="00575134"/>
    <w:rsid w:val="00575CBF"/>
    <w:rsid w:val="00576097"/>
    <w:rsid w:val="0058025E"/>
    <w:rsid w:val="00582DF5"/>
    <w:rsid w:val="00584A9B"/>
    <w:rsid w:val="00584AED"/>
    <w:rsid w:val="005864F5"/>
    <w:rsid w:val="0058730D"/>
    <w:rsid w:val="00593873"/>
    <w:rsid w:val="0059523F"/>
    <w:rsid w:val="00597195"/>
    <w:rsid w:val="00597530"/>
    <w:rsid w:val="005A0A22"/>
    <w:rsid w:val="005A12BF"/>
    <w:rsid w:val="005A3BE3"/>
    <w:rsid w:val="005A635F"/>
    <w:rsid w:val="005A6422"/>
    <w:rsid w:val="005A6DB9"/>
    <w:rsid w:val="005B0A88"/>
    <w:rsid w:val="005B11A8"/>
    <w:rsid w:val="005B168F"/>
    <w:rsid w:val="005B17D2"/>
    <w:rsid w:val="005B219F"/>
    <w:rsid w:val="005B53C5"/>
    <w:rsid w:val="005B610E"/>
    <w:rsid w:val="005B6B84"/>
    <w:rsid w:val="005C02A7"/>
    <w:rsid w:val="005C1D66"/>
    <w:rsid w:val="005C4238"/>
    <w:rsid w:val="005C5BB3"/>
    <w:rsid w:val="005C74D7"/>
    <w:rsid w:val="005D0252"/>
    <w:rsid w:val="005D124A"/>
    <w:rsid w:val="005D2D5B"/>
    <w:rsid w:val="005D35BD"/>
    <w:rsid w:val="005D3721"/>
    <w:rsid w:val="005D5375"/>
    <w:rsid w:val="005D5E6E"/>
    <w:rsid w:val="005E2565"/>
    <w:rsid w:val="005F2191"/>
    <w:rsid w:val="005F265B"/>
    <w:rsid w:val="005F3A0E"/>
    <w:rsid w:val="005F3E5F"/>
    <w:rsid w:val="005F4E93"/>
    <w:rsid w:val="005F6B9B"/>
    <w:rsid w:val="006069DF"/>
    <w:rsid w:val="0060749F"/>
    <w:rsid w:val="00610B4B"/>
    <w:rsid w:val="00610E14"/>
    <w:rsid w:val="00613232"/>
    <w:rsid w:val="0062176F"/>
    <w:rsid w:val="00622159"/>
    <w:rsid w:val="006267C8"/>
    <w:rsid w:val="00630084"/>
    <w:rsid w:val="0063019D"/>
    <w:rsid w:val="006303DC"/>
    <w:rsid w:val="00632834"/>
    <w:rsid w:val="00633E34"/>
    <w:rsid w:val="00634773"/>
    <w:rsid w:val="00635C7A"/>
    <w:rsid w:val="00636B09"/>
    <w:rsid w:val="00636F04"/>
    <w:rsid w:val="0064042F"/>
    <w:rsid w:val="00643069"/>
    <w:rsid w:val="00650251"/>
    <w:rsid w:val="0065256D"/>
    <w:rsid w:val="00654943"/>
    <w:rsid w:val="00656A04"/>
    <w:rsid w:val="006624DB"/>
    <w:rsid w:val="00662A60"/>
    <w:rsid w:val="00662B88"/>
    <w:rsid w:val="006636BD"/>
    <w:rsid w:val="00663B22"/>
    <w:rsid w:val="00664286"/>
    <w:rsid w:val="00664643"/>
    <w:rsid w:val="00664E77"/>
    <w:rsid w:val="006672ED"/>
    <w:rsid w:val="006806A9"/>
    <w:rsid w:val="006846C6"/>
    <w:rsid w:val="00684F6A"/>
    <w:rsid w:val="0068500B"/>
    <w:rsid w:val="00686154"/>
    <w:rsid w:val="00687DF8"/>
    <w:rsid w:val="006903BE"/>
    <w:rsid w:val="00693B41"/>
    <w:rsid w:val="006941F5"/>
    <w:rsid w:val="00695DDC"/>
    <w:rsid w:val="006A3140"/>
    <w:rsid w:val="006A3645"/>
    <w:rsid w:val="006A726C"/>
    <w:rsid w:val="006B1262"/>
    <w:rsid w:val="006B3C3F"/>
    <w:rsid w:val="006B3D4B"/>
    <w:rsid w:val="006B4838"/>
    <w:rsid w:val="006B69E3"/>
    <w:rsid w:val="006C2C05"/>
    <w:rsid w:val="006C3D5C"/>
    <w:rsid w:val="006C587E"/>
    <w:rsid w:val="006D09B2"/>
    <w:rsid w:val="006D3A6C"/>
    <w:rsid w:val="006D7337"/>
    <w:rsid w:val="006E02AE"/>
    <w:rsid w:val="006E24BD"/>
    <w:rsid w:val="006E68E2"/>
    <w:rsid w:val="006E73F4"/>
    <w:rsid w:val="006F2593"/>
    <w:rsid w:val="006F3838"/>
    <w:rsid w:val="006F6454"/>
    <w:rsid w:val="00700B23"/>
    <w:rsid w:val="00701627"/>
    <w:rsid w:val="007052D7"/>
    <w:rsid w:val="0070536D"/>
    <w:rsid w:val="007065A4"/>
    <w:rsid w:val="00707A76"/>
    <w:rsid w:val="00710F0F"/>
    <w:rsid w:val="007119B1"/>
    <w:rsid w:val="00712992"/>
    <w:rsid w:val="00712B78"/>
    <w:rsid w:val="0071329E"/>
    <w:rsid w:val="0071583F"/>
    <w:rsid w:val="00715983"/>
    <w:rsid w:val="00716BA9"/>
    <w:rsid w:val="00720226"/>
    <w:rsid w:val="00720B98"/>
    <w:rsid w:val="0072143E"/>
    <w:rsid w:val="00721F10"/>
    <w:rsid w:val="00722A6B"/>
    <w:rsid w:val="007243CC"/>
    <w:rsid w:val="007253B9"/>
    <w:rsid w:val="007259B1"/>
    <w:rsid w:val="00733047"/>
    <w:rsid w:val="00734665"/>
    <w:rsid w:val="00736F7B"/>
    <w:rsid w:val="00740B15"/>
    <w:rsid w:val="00744272"/>
    <w:rsid w:val="00750874"/>
    <w:rsid w:val="00751EC0"/>
    <w:rsid w:val="00753E21"/>
    <w:rsid w:val="007569B4"/>
    <w:rsid w:val="00761CCA"/>
    <w:rsid w:val="00764443"/>
    <w:rsid w:val="0076630C"/>
    <w:rsid w:val="007714FD"/>
    <w:rsid w:val="0077248E"/>
    <w:rsid w:val="0077628F"/>
    <w:rsid w:val="00781820"/>
    <w:rsid w:val="00782D6E"/>
    <w:rsid w:val="00785276"/>
    <w:rsid w:val="007870D3"/>
    <w:rsid w:val="007928BD"/>
    <w:rsid w:val="00792C38"/>
    <w:rsid w:val="0079433A"/>
    <w:rsid w:val="00796B24"/>
    <w:rsid w:val="0079724B"/>
    <w:rsid w:val="007A14AA"/>
    <w:rsid w:val="007A2F3D"/>
    <w:rsid w:val="007A306A"/>
    <w:rsid w:val="007A484E"/>
    <w:rsid w:val="007A5EC6"/>
    <w:rsid w:val="007A5EE3"/>
    <w:rsid w:val="007B2242"/>
    <w:rsid w:val="007B4A6A"/>
    <w:rsid w:val="007B5F56"/>
    <w:rsid w:val="007B7498"/>
    <w:rsid w:val="007B7C7B"/>
    <w:rsid w:val="007C1604"/>
    <w:rsid w:val="007C2421"/>
    <w:rsid w:val="007C3E91"/>
    <w:rsid w:val="007C4F56"/>
    <w:rsid w:val="007C6967"/>
    <w:rsid w:val="007C6F88"/>
    <w:rsid w:val="007C71D0"/>
    <w:rsid w:val="007D106C"/>
    <w:rsid w:val="007D1088"/>
    <w:rsid w:val="007D2408"/>
    <w:rsid w:val="007D2E0B"/>
    <w:rsid w:val="007E57A8"/>
    <w:rsid w:val="007F068A"/>
    <w:rsid w:val="007F068D"/>
    <w:rsid w:val="007F313A"/>
    <w:rsid w:val="007F4DE8"/>
    <w:rsid w:val="007F56DD"/>
    <w:rsid w:val="007F6C60"/>
    <w:rsid w:val="007F72A7"/>
    <w:rsid w:val="007F7C89"/>
    <w:rsid w:val="00800419"/>
    <w:rsid w:val="00802699"/>
    <w:rsid w:val="00802B0F"/>
    <w:rsid w:val="008035E4"/>
    <w:rsid w:val="008036A2"/>
    <w:rsid w:val="00803D21"/>
    <w:rsid w:val="00804C45"/>
    <w:rsid w:val="00805FA8"/>
    <w:rsid w:val="008067CC"/>
    <w:rsid w:val="00806C20"/>
    <w:rsid w:val="00813594"/>
    <w:rsid w:val="00813DCD"/>
    <w:rsid w:val="008153F9"/>
    <w:rsid w:val="00815D6D"/>
    <w:rsid w:val="00821E81"/>
    <w:rsid w:val="00824B3B"/>
    <w:rsid w:val="00824CA6"/>
    <w:rsid w:val="00830187"/>
    <w:rsid w:val="00832FE9"/>
    <w:rsid w:val="00833382"/>
    <w:rsid w:val="00833F77"/>
    <w:rsid w:val="008349CE"/>
    <w:rsid w:val="00837A38"/>
    <w:rsid w:val="00837C02"/>
    <w:rsid w:val="00841D73"/>
    <w:rsid w:val="00843850"/>
    <w:rsid w:val="008451FE"/>
    <w:rsid w:val="0085080D"/>
    <w:rsid w:val="00855102"/>
    <w:rsid w:val="00856843"/>
    <w:rsid w:val="00857724"/>
    <w:rsid w:val="008603A7"/>
    <w:rsid w:val="0086288E"/>
    <w:rsid w:val="00862D89"/>
    <w:rsid w:val="008646AF"/>
    <w:rsid w:val="00865DC2"/>
    <w:rsid w:val="0086798A"/>
    <w:rsid w:val="00872148"/>
    <w:rsid w:val="008731F7"/>
    <w:rsid w:val="00873E83"/>
    <w:rsid w:val="00874E0A"/>
    <w:rsid w:val="0087621A"/>
    <w:rsid w:val="00881672"/>
    <w:rsid w:val="00882D5B"/>
    <w:rsid w:val="00882EB0"/>
    <w:rsid w:val="00885D86"/>
    <w:rsid w:val="00886590"/>
    <w:rsid w:val="00886BFB"/>
    <w:rsid w:val="00887506"/>
    <w:rsid w:val="008912F1"/>
    <w:rsid w:val="008979F4"/>
    <w:rsid w:val="008A0A84"/>
    <w:rsid w:val="008A0CFB"/>
    <w:rsid w:val="008A2849"/>
    <w:rsid w:val="008A2ECF"/>
    <w:rsid w:val="008A3CDF"/>
    <w:rsid w:val="008A6D35"/>
    <w:rsid w:val="008B1A19"/>
    <w:rsid w:val="008B24D4"/>
    <w:rsid w:val="008C09AB"/>
    <w:rsid w:val="008C24CD"/>
    <w:rsid w:val="008C35EE"/>
    <w:rsid w:val="008C4BC9"/>
    <w:rsid w:val="008C4EFF"/>
    <w:rsid w:val="008C5AA3"/>
    <w:rsid w:val="008D26DB"/>
    <w:rsid w:val="008D2A60"/>
    <w:rsid w:val="008D360B"/>
    <w:rsid w:val="008D3771"/>
    <w:rsid w:val="008D6074"/>
    <w:rsid w:val="008E139D"/>
    <w:rsid w:val="008E2FD9"/>
    <w:rsid w:val="008E4573"/>
    <w:rsid w:val="008E48B7"/>
    <w:rsid w:val="008E601E"/>
    <w:rsid w:val="008E7A24"/>
    <w:rsid w:val="008F54F0"/>
    <w:rsid w:val="00900987"/>
    <w:rsid w:val="009045DE"/>
    <w:rsid w:val="00912B85"/>
    <w:rsid w:val="00913CA9"/>
    <w:rsid w:val="0091400C"/>
    <w:rsid w:val="00920980"/>
    <w:rsid w:val="009217EF"/>
    <w:rsid w:val="00923383"/>
    <w:rsid w:val="009243D8"/>
    <w:rsid w:val="009276A0"/>
    <w:rsid w:val="00927ACF"/>
    <w:rsid w:val="00932C1B"/>
    <w:rsid w:val="00934837"/>
    <w:rsid w:val="00937EB5"/>
    <w:rsid w:val="0094031A"/>
    <w:rsid w:val="00940C4F"/>
    <w:rsid w:val="00940F2C"/>
    <w:rsid w:val="00943A63"/>
    <w:rsid w:val="00943BE3"/>
    <w:rsid w:val="009443CC"/>
    <w:rsid w:val="00945F0C"/>
    <w:rsid w:val="00950649"/>
    <w:rsid w:val="00952071"/>
    <w:rsid w:val="00952285"/>
    <w:rsid w:val="00952FF6"/>
    <w:rsid w:val="00953FFC"/>
    <w:rsid w:val="0095642A"/>
    <w:rsid w:val="009605BA"/>
    <w:rsid w:val="00960643"/>
    <w:rsid w:val="00961B54"/>
    <w:rsid w:val="00962C8A"/>
    <w:rsid w:val="00963AC0"/>
    <w:rsid w:val="00963D13"/>
    <w:rsid w:val="00963E20"/>
    <w:rsid w:val="009648B4"/>
    <w:rsid w:val="0096595A"/>
    <w:rsid w:val="0096609F"/>
    <w:rsid w:val="0096745A"/>
    <w:rsid w:val="00967B07"/>
    <w:rsid w:val="009736F3"/>
    <w:rsid w:val="00973F82"/>
    <w:rsid w:val="00982108"/>
    <w:rsid w:val="00982BAF"/>
    <w:rsid w:val="00985006"/>
    <w:rsid w:val="00987D4F"/>
    <w:rsid w:val="0099109D"/>
    <w:rsid w:val="009954EA"/>
    <w:rsid w:val="009A3949"/>
    <w:rsid w:val="009A39BD"/>
    <w:rsid w:val="009A57B8"/>
    <w:rsid w:val="009B142E"/>
    <w:rsid w:val="009B361A"/>
    <w:rsid w:val="009B3884"/>
    <w:rsid w:val="009B7C7A"/>
    <w:rsid w:val="009B7D4A"/>
    <w:rsid w:val="009C0A94"/>
    <w:rsid w:val="009C1D30"/>
    <w:rsid w:val="009C2D1B"/>
    <w:rsid w:val="009C4C99"/>
    <w:rsid w:val="009C57ED"/>
    <w:rsid w:val="009C67F3"/>
    <w:rsid w:val="009D6526"/>
    <w:rsid w:val="009E18C5"/>
    <w:rsid w:val="009E2B2E"/>
    <w:rsid w:val="009E42BC"/>
    <w:rsid w:val="009E48E3"/>
    <w:rsid w:val="009E4DC8"/>
    <w:rsid w:val="009E532F"/>
    <w:rsid w:val="009E694C"/>
    <w:rsid w:val="009F315F"/>
    <w:rsid w:val="009F33E2"/>
    <w:rsid w:val="009F4549"/>
    <w:rsid w:val="009F552C"/>
    <w:rsid w:val="00A002CA"/>
    <w:rsid w:val="00A0102C"/>
    <w:rsid w:val="00A07C71"/>
    <w:rsid w:val="00A139E1"/>
    <w:rsid w:val="00A17ED0"/>
    <w:rsid w:val="00A24B42"/>
    <w:rsid w:val="00A25041"/>
    <w:rsid w:val="00A26624"/>
    <w:rsid w:val="00A3593F"/>
    <w:rsid w:val="00A409E6"/>
    <w:rsid w:val="00A41823"/>
    <w:rsid w:val="00A435E2"/>
    <w:rsid w:val="00A459C4"/>
    <w:rsid w:val="00A51C55"/>
    <w:rsid w:val="00A53153"/>
    <w:rsid w:val="00A533AD"/>
    <w:rsid w:val="00A55275"/>
    <w:rsid w:val="00A61271"/>
    <w:rsid w:val="00A621C7"/>
    <w:rsid w:val="00A62307"/>
    <w:rsid w:val="00A670B2"/>
    <w:rsid w:val="00A67707"/>
    <w:rsid w:val="00A677D7"/>
    <w:rsid w:val="00A70A63"/>
    <w:rsid w:val="00A72045"/>
    <w:rsid w:val="00A732EE"/>
    <w:rsid w:val="00A752CB"/>
    <w:rsid w:val="00A75B50"/>
    <w:rsid w:val="00A77C5F"/>
    <w:rsid w:val="00A80DBB"/>
    <w:rsid w:val="00A814B9"/>
    <w:rsid w:val="00A8646E"/>
    <w:rsid w:val="00A919C7"/>
    <w:rsid w:val="00A9759E"/>
    <w:rsid w:val="00A97B39"/>
    <w:rsid w:val="00AA02F2"/>
    <w:rsid w:val="00AA1144"/>
    <w:rsid w:val="00AA6E02"/>
    <w:rsid w:val="00AB00EC"/>
    <w:rsid w:val="00AB1B1D"/>
    <w:rsid w:val="00AB3271"/>
    <w:rsid w:val="00AB4EE9"/>
    <w:rsid w:val="00AC0C05"/>
    <w:rsid w:val="00AC2EE5"/>
    <w:rsid w:val="00AC36FE"/>
    <w:rsid w:val="00AC5619"/>
    <w:rsid w:val="00AD0F26"/>
    <w:rsid w:val="00AD1986"/>
    <w:rsid w:val="00AD2304"/>
    <w:rsid w:val="00AD422A"/>
    <w:rsid w:val="00AD57E7"/>
    <w:rsid w:val="00AD5A70"/>
    <w:rsid w:val="00AD63A5"/>
    <w:rsid w:val="00AD7E77"/>
    <w:rsid w:val="00AE44BE"/>
    <w:rsid w:val="00AE4AF6"/>
    <w:rsid w:val="00AE5403"/>
    <w:rsid w:val="00AF1C59"/>
    <w:rsid w:val="00AF261D"/>
    <w:rsid w:val="00AF333E"/>
    <w:rsid w:val="00AF402D"/>
    <w:rsid w:val="00AF64BB"/>
    <w:rsid w:val="00B01658"/>
    <w:rsid w:val="00B0674F"/>
    <w:rsid w:val="00B109C0"/>
    <w:rsid w:val="00B137F8"/>
    <w:rsid w:val="00B15E0D"/>
    <w:rsid w:val="00B165F4"/>
    <w:rsid w:val="00B1708E"/>
    <w:rsid w:val="00B23960"/>
    <w:rsid w:val="00B23F16"/>
    <w:rsid w:val="00B24200"/>
    <w:rsid w:val="00B25A0B"/>
    <w:rsid w:val="00B27992"/>
    <w:rsid w:val="00B3108A"/>
    <w:rsid w:val="00B3161C"/>
    <w:rsid w:val="00B31A60"/>
    <w:rsid w:val="00B333EB"/>
    <w:rsid w:val="00B40145"/>
    <w:rsid w:val="00B405DC"/>
    <w:rsid w:val="00B41516"/>
    <w:rsid w:val="00B41FAE"/>
    <w:rsid w:val="00B42695"/>
    <w:rsid w:val="00B428CE"/>
    <w:rsid w:val="00B4385A"/>
    <w:rsid w:val="00B439C5"/>
    <w:rsid w:val="00B445E6"/>
    <w:rsid w:val="00B47ABD"/>
    <w:rsid w:val="00B5006A"/>
    <w:rsid w:val="00B519E5"/>
    <w:rsid w:val="00B60E4E"/>
    <w:rsid w:val="00B61C8D"/>
    <w:rsid w:val="00B6521D"/>
    <w:rsid w:val="00B66A27"/>
    <w:rsid w:val="00B73127"/>
    <w:rsid w:val="00B74712"/>
    <w:rsid w:val="00B75D7E"/>
    <w:rsid w:val="00B7637D"/>
    <w:rsid w:val="00B7710E"/>
    <w:rsid w:val="00B773B2"/>
    <w:rsid w:val="00B8385C"/>
    <w:rsid w:val="00B83863"/>
    <w:rsid w:val="00B846C2"/>
    <w:rsid w:val="00B8671B"/>
    <w:rsid w:val="00B9147D"/>
    <w:rsid w:val="00B91636"/>
    <w:rsid w:val="00B9195A"/>
    <w:rsid w:val="00B91C63"/>
    <w:rsid w:val="00B9387D"/>
    <w:rsid w:val="00B97275"/>
    <w:rsid w:val="00B97A6D"/>
    <w:rsid w:val="00BA0C32"/>
    <w:rsid w:val="00BA1913"/>
    <w:rsid w:val="00BB081A"/>
    <w:rsid w:val="00BB1D75"/>
    <w:rsid w:val="00BB2EC0"/>
    <w:rsid w:val="00BB3C36"/>
    <w:rsid w:val="00BB7A06"/>
    <w:rsid w:val="00BC3923"/>
    <w:rsid w:val="00BC3ADE"/>
    <w:rsid w:val="00BC4FB0"/>
    <w:rsid w:val="00BC625C"/>
    <w:rsid w:val="00BC66AA"/>
    <w:rsid w:val="00BD04A5"/>
    <w:rsid w:val="00BD180B"/>
    <w:rsid w:val="00BD32B1"/>
    <w:rsid w:val="00BD4235"/>
    <w:rsid w:val="00BD4F08"/>
    <w:rsid w:val="00BD5CAD"/>
    <w:rsid w:val="00BD5F6E"/>
    <w:rsid w:val="00BD61FB"/>
    <w:rsid w:val="00BE008E"/>
    <w:rsid w:val="00BE0A17"/>
    <w:rsid w:val="00BE1E78"/>
    <w:rsid w:val="00BE3BF4"/>
    <w:rsid w:val="00BE402E"/>
    <w:rsid w:val="00BE557F"/>
    <w:rsid w:val="00BF061B"/>
    <w:rsid w:val="00BF2A59"/>
    <w:rsid w:val="00BF32D4"/>
    <w:rsid w:val="00BF64D7"/>
    <w:rsid w:val="00BF7B7B"/>
    <w:rsid w:val="00C00773"/>
    <w:rsid w:val="00C04B04"/>
    <w:rsid w:val="00C075FB"/>
    <w:rsid w:val="00C076F1"/>
    <w:rsid w:val="00C14537"/>
    <w:rsid w:val="00C1474D"/>
    <w:rsid w:val="00C14CEA"/>
    <w:rsid w:val="00C1564F"/>
    <w:rsid w:val="00C2012C"/>
    <w:rsid w:val="00C20708"/>
    <w:rsid w:val="00C22F6D"/>
    <w:rsid w:val="00C24062"/>
    <w:rsid w:val="00C25238"/>
    <w:rsid w:val="00C30DF1"/>
    <w:rsid w:val="00C34543"/>
    <w:rsid w:val="00C34CC2"/>
    <w:rsid w:val="00C36F73"/>
    <w:rsid w:val="00C4233F"/>
    <w:rsid w:val="00C43664"/>
    <w:rsid w:val="00C458AD"/>
    <w:rsid w:val="00C46752"/>
    <w:rsid w:val="00C50BD1"/>
    <w:rsid w:val="00C525EB"/>
    <w:rsid w:val="00C534BA"/>
    <w:rsid w:val="00C558BE"/>
    <w:rsid w:val="00C608C1"/>
    <w:rsid w:val="00C61192"/>
    <w:rsid w:val="00C61CE7"/>
    <w:rsid w:val="00C6426D"/>
    <w:rsid w:val="00C6429C"/>
    <w:rsid w:val="00C73BAF"/>
    <w:rsid w:val="00C743C7"/>
    <w:rsid w:val="00C748F8"/>
    <w:rsid w:val="00C7518F"/>
    <w:rsid w:val="00C759D7"/>
    <w:rsid w:val="00C767E8"/>
    <w:rsid w:val="00C80D0F"/>
    <w:rsid w:val="00C82059"/>
    <w:rsid w:val="00C821DC"/>
    <w:rsid w:val="00C8261E"/>
    <w:rsid w:val="00C828E6"/>
    <w:rsid w:val="00C8430C"/>
    <w:rsid w:val="00C860AA"/>
    <w:rsid w:val="00C86B39"/>
    <w:rsid w:val="00C8757C"/>
    <w:rsid w:val="00C94E12"/>
    <w:rsid w:val="00C9528E"/>
    <w:rsid w:val="00C96E18"/>
    <w:rsid w:val="00C979B3"/>
    <w:rsid w:val="00CA0FA9"/>
    <w:rsid w:val="00CA1790"/>
    <w:rsid w:val="00CA2470"/>
    <w:rsid w:val="00CA2742"/>
    <w:rsid w:val="00CA4EF0"/>
    <w:rsid w:val="00CB0506"/>
    <w:rsid w:val="00CB0F55"/>
    <w:rsid w:val="00CB1417"/>
    <w:rsid w:val="00CB1CB6"/>
    <w:rsid w:val="00CB2ECC"/>
    <w:rsid w:val="00CB3341"/>
    <w:rsid w:val="00CB38F1"/>
    <w:rsid w:val="00CB3E46"/>
    <w:rsid w:val="00CB3EEA"/>
    <w:rsid w:val="00CB4959"/>
    <w:rsid w:val="00CB5448"/>
    <w:rsid w:val="00CB63D2"/>
    <w:rsid w:val="00CB6F4A"/>
    <w:rsid w:val="00CC047B"/>
    <w:rsid w:val="00CC3814"/>
    <w:rsid w:val="00CC3F7B"/>
    <w:rsid w:val="00CC62A1"/>
    <w:rsid w:val="00CC6735"/>
    <w:rsid w:val="00CC6CA5"/>
    <w:rsid w:val="00CD0006"/>
    <w:rsid w:val="00CD25F3"/>
    <w:rsid w:val="00CD2777"/>
    <w:rsid w:val="00CD4B3A"/>
    <w:rsid w:val="00CD6FD8"/>
    <w:rsid w:val="00CE248D"/>
    <w:rsid w:val="00CF1DE8"/>
    <w:rsid w:val="00CF2C48"/>
    <w:rsid w:val="00CF2D2C"/>
    <w:rsid w:val="00CF32BD"/>
    <w:rsid w:val="00CF520A"/>
    <w:rsid w:val="00CF74CB"/>
    <w:rsid w:val="00D002CE"/>
    <w:rsid w:val="00D01376"/>
    <w:rsid w:val="00D0412A"/>
    <w:rsid w:val="00D06514"/>
    <w:rsid w:val="00D0756D"/>
    <w:rsid w:val="00D124EE"/>
    <w:rsid w:val="00D1750B"/>
    <w:rsid w:val="00D2147B"/>
    <w:rsid w:val="00D21BA0"/>
    <w:rsid w:val="00D2235E"/>
    <w:rsid w:val="00D23400"/>
    <w:rsid w:val="00D24697"/>
    <w:rsid w:val="00D268F8"/>
    <w:rsid w:val="00D27FFC"/>
    <w:rsid w:val="00D3185E"/>
    <w:rsid w:val="00D31FD3"/>
    <w:rsid w:val="00D34656"/>
    <w:rsid w:val="00D36D85"/>
    <w:rsid w:val="00D40D99"/>
    <w:rsid w:val="00D415D9"/>
    <w:rsid w:val="00D42AF8"/>
    <w:rsid w:val="00D42C07"/>
    <w:rsid w:val="00D45227"/>
    <w:rsid w:val="00D45446"/>
    <w:rsid w:val="00D51C2D"/>
    <w:rsid w:val="00D553C8"/>
    <w:rsid w:val="00D5591B"/>
    <w:rsid w:val="00D61E34"/>
    <w:rsid w:val="00D62E72"/>
    <w:rsid w:val="00D64B26"/>
    <w:rsid w:val="00D66239"/>
    <w:rsid w:val="00D66A7C"/>
    <w:rsid w:val="00D7118F"/>
    <w:rsid w:val="00D73C24"/>
    <w:rsid w:val="00D74E5B"/>
    <w:rsid w:val="00D75794"/>
    <w:rsid w:val="00D77DEA"/>
    <w:rsid w:val="00D806CC"/>
    <w:rsid w:val="00D83EB7"/>
    <w:rsid w:val="00D854FC"/>
    <w:rsid w:val="00D87A1B"/>
    <w:rsid w:val="00D91D23"/>
    <w:rsid w:val="00D92537"/>
    <w:rsid w:val="00D93BE3"/>
    <w:rsid w:val="00D94B01"/>
    <w:rsid w:val="00D94D5B"/>
    <w:rsid w:val="00D97541"/>
    <w:rsid w:val="00D97F3F"/>
    <w:rsid w:val="00DA086B"/>
    <w:rsid w:val="00DA2447"/>
    <w:rsid w:val="00DA3C5E"/>
    <w:rsid w:val="00DA46BC"/>
    <w:rsid w:val="00DB3083"/>
    <w:rsid w:val="00DB5C46"/>
    <w:rsid w:val="00DC0FE8"/>
    <w:rsid w:val="00DC2051"/>
    <w:rsid w:val="00DC2C7D"/>
    <w:rsid w:val="00DC507B"/>
    <w:rsid w:val="00DC76E2"/>
    <w:rsid w:val="00DD1909"/>
    <w:rsid w:val="00DD2B07"/>
    <w:rsid w:val="00DD2DD2"/>
    <w:rsid w:val="00DD5920"/>
    <w:rsid w:val="00DD5C85"/>
    <w:rsid w:val="00DD6469"/>
    <w:rsid w:val="00DE0A9F"/>
    <w:rsid w:val="00DE2F69"/>
    <w:rsid w:val="00DE3AA5"/>
    <w:rsid w:val="00DE4048"/>
    <w:rsid w:val="00DE5A74"/>
    <w:rsid w:val="00DE68FC"/>
    <w:rsid w:val="00DE731F"/>
    <w:rsid w:val="00DF289E"/>
    <w:rsid w:val="00DF3708"/>
    <w:rsid w:val="00DF44F7"/>
    <w:rsid w:val="00DF6E2D"/>
    <w:rsid w:val="00DF788F"/>
    <w:rsid w:val="00E0228E"/>
    <w:rsid w:val="00E032C4"/>
    <w:rsid w:val="00E118A3"/>
    <w:rsid w:val="00E1234B"/>
    <w:rsid w:val="00E149F4"/>
    <w:rsid w:val="00E14D5B"/>
    <w:rsid w:val="00E15D48"/>
    <w:rsid w:val="00E17078"/>
    <w:rsid w:val="00E20E16"/>
    <w:rsid w:val="00E216F9"/>
    <w:rsid w:val="00E24E4A"/>
    <w:rsid w:val="00E27D1B"/>
    <w:rsid w:val="00E32009"/>
    <w:rsid w:val="00E32D13"/>
    <w:rsid w:val="00E35EEB"/>
    <w:rsid w:val="00E366D8"/>
    <w:rsid w:val="00E3681E"/>
    <w:rsid w:val="00E371ED"/>
    <w:rsid w:val="00E37678"/>
    <w:rsid w:val="00E4067E"/>
    <w:rsid w:val="00E41E9A"/>
    <w:rsid w:val="00E42232"/>
    <w:rsid w:val="00E432AD"/>
    <w:rsid w:val="00E43FD4"/>
    <w:rsid w:val="00E4608C"/>
    <w:rsid w:val="00E5033E"/>
    <w:rsid w:val="00E50716"/>
    <w:rsid w:val="00E51328"/>
    <w:rsid w:val="00E52FB9"/>
    <w:rsid w:val="00E542C8"/>
    <w:rsid w:val="00E54A57"/>
    <w:rsid w:val="00E55BA9"/>
    <w:rsid w:val="00E56AA4"/>
    <w:rsid w:val="00E62BA0"/>
    <w:rsid w:val="00E67BE4"/>
    <w:rsid w:val="00E7107F"/>
    <w:rsid w:val="00E74121"/>
    <w:rsid w:val="00E74331"/>
    <w:rsid w:val="00E74C8C"/>
    <w:rsid w:val="00E74EAB"/>
    <w:rsid w:val="00E75336"/>
    <w:rsid w:val="00E75AFB"/>
    <w:rsid w:val="00E81B10"/>
    <w:rsid w:val="00E846F6"/>
    <w:rsid w:val="00E86A7F"/>
    <w:rsid w:val="00E86A84"/>
    <w:rsid w:val="00E87AFD"/>
    <w:rsid w:val="00E91C75"/>
    <w:rsid w:val="00E95993"/>
    <w:rsid w:val="00E96BA4"/>
    <w:rsid w:val="00EA3288"/>
    <w:rsid w:val="00EA7854"/>
    <w:rsid w:val="00EA7EB6"/>
    <w:rsid w:val="00EA7EE3"/>
    <w:rsid w:val="00EB1E9F"/>
    <w:rsid w:val="00EB46BE"/>
    <w:rsid w:val="00EB4C66"/>
    <w:rsid w:val="00EB589C"/>
    <w:rsid w:val="00EC06C2"/>
    <w:rsid w:val="00EC0912"/>
    <w:rsid w:val="00EC0E40"/>
    <w:rsid w:val="00EC5DE2"/>
    <w:rsid w:val="00ED0283"/>
    <w:rsid w:val="00ED09E4"/>
    <w:rsid w:val="00ED16AF"/>
    <w:rsid w:val="00ED178F"/>
    <w:rsid w:val="00ED2378"/>
    <w:rsid w:val="00ED3D83"/>
    <w:rsid w:val="00ED526C"/>
    <w:rsid w:val="00ED58BB"/>
    <w:rsid w:val="00ED703A"/>
    <w:rsid w:val="00EE12C5"/>
    <w:rsid w:val="00EE6290"/>
    <w:rsid w:val="00EF1DB8"/>
    <w:rsid w:val="00EF4165"/>
    <w:rsid w:val="00EF58C8"/>
    <w:rsid w:val="00EF5B5E"/>
    <w:rsid w:val="00EF6C13"/>
    <w:rsid w:val="00F0257C"/>
    <w:rsid w:val="00F0268D"/>
    <w:rsid w:val="00F049F7"/>
    <w:rsid w:val="00F11BBF"/>
    <w:rsid w:val="00F130CE"/>
    <w:rsid w:val="00F1408B"/>
    <w:rsid w:val="00F14263"/>
    <w:rsid w:val="00F2285E"/>
    <w:rsid w:val="00F237B8"/>
    <w:rsid w:val="00F26E36"/>
    <w:rsid w:val="00F3040D"/>
    <w:rsid w:val="00F30C12"/>
    <w:rsid w:val="00F35276"/>
    <w:rsid w:val="00F3670B"/>
    <w:rsid w:val="00F46C75"/>
    <w:rsid w:val="00F47222"/>
    <w:rsid w:val="00F53FFE"/>
    <w:rsid w:val="00F5438E"/>
    <w:rsid w:val="00F5453B"/>
    <w:rsid w:val="00F562E9"/>
    <w:rsid w:val="00F56B89"/>
    <w:rsid w:val="00F60DF4"/>
    <w:rsid w:val="00F63001"/>
    <w:rsid w:val="00F657E2"/>
    <w:rsid w:val="00F659F2"/>
    <w:rsid w:val="00F66E51"/>
    <w:rsid w:val="00F73706"/>
    <w:rsid w:val="00F7460C"/>
    <w:rsid w:val="00F74912"/>
    <w:rsid w:val="00F7601E"/>
    <w:rsid w:val="00F7696A"/>
    <w:rsid w:val="00F7724D"/>
    <w:rsid w:val="00F81459"/>
    <w:rsid w:val="00F818A6"/>
    <w:rsid w:val="00F81FD2"/>
    <w:rsid w:val="00F83A10"/>
    <w:rsid w:val="00F8742D"/>
    <w:rsid w:val="00F87697"/>
    <w:rsid w:val="00F90CD2"/>
    <w:rsid w:val="00F9325B"/>
    <w:rsid w:val="00F94912"/>
    <w:rsid w:val="00F95973"/>
    <w:rsid w:val="00F96B55"/>
    <w:rsid w:val="00F97570"/>
    <w:rsid w:val="00F97B57"/>
    <w:rsid w:val="00FA1E35"/>
    <w:rsid w:val="00FA340B"/>
    <w:rsid w:val="00FA3BD4"/>
    <w:rsid w:val="00FA7EC0"/>
    <w:rsid w:val="00FB176B"/>
    <w:rsid w:val="00FB1DD2"/>
    <w:rsid w:val="00FB2377"/>
    <w:rsid w:val="00FB2DC5"/>
    <w:rsid w:val="00FB3C48"/>
    <w:rsid w:val="00FB502C"/>
    <w:rsid w:val="00FB5BCB"/>
    <w:rsid w:val="00FB6357"/>
    <w:rsid w:val="00FB6A37"/>
    <w:rsid w:val="00FC24B2"/>
    <w:rsid w:val="00FC3ACD"/>
    <w:rsid w:val="00FC5800"/>
    <w:rsid w:val="00FC769D"/>
    <w:rsid w:val="00FD2BB5"/>
    <w:rsid w:val="00FD428B"/>
    <w:rsid w:val="00FD49F7"/>
    <w:rsid w:val="00FD61EF"/>
    <w:rsid w:val="00FE1C22"/>
    <w:rsid w:val="00FE20DD"/>
    <w:rsid w:val="00FF040E"/>
    <w:rsid w:val="00FF07E8"/>
    <w:rsid w:val="00FF23D5"/>
    <w:rsid w:val="00FF42BA"/>
    <w:rsid w:val="00FF5EF3"/>
    <w:rsid w:val="00FF63D2"/>
    <w:rsid w:val="30F3850A"/>
    <w:rsid w:val="43C14C05"/>
    <w:rsid w:val="4BB348DD"/>
    <w:rsid w:val="4DD3EAE5"/>
    <w:rsid w:val="4E6A77D1"/>
    <w:rsid w:val="6503FF33"/>
    <w:rsid w:val="656F53A8"/>
    <w:rsid w:val="69D8C3C1"/>
    <w:rsid w:val="70DA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678AF"/>
  <w15:chartTrackingRefBased/>
  <w15:docId w15:val="{5568209D-0461-4B92-9664-BD4118F0D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6B39"/>
  </w:style>
  <w:style w:type="paragraph" w:styleId="Heading1">
    <w:name w:val="heading 1"/>
    <w:basedOn w:val="Normal"/>
    <w:next w:val="Normal"/>
    <w:link w:val="Heading1Char"/>
    <w:uiPriority w:val="9"/>
    <w:qFormat/>
    <w:rsid w:val="00C86B3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46B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2C48"/>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23031"/>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95DDC"/>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6B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86B39"/>
  </w:style>
  <w:style w:type="paragraph" w:styleId="Footer">
    <w:name w:val="footer"/>
    <w:basedOn w:val="Normal"/>
    <w:link w:val="FooterChar"/>
    <w:uiPriority w:val="99"/>
    <w:unhideWhenUsed/>
    <w:rsid w:val="00C86B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86B39"/>
  </w:style>
  <w:style w:type="paragraph" w:styleId="GothamMediumHeading" w:customStyle="1">
    <w:name w:val="Gotham Medium Heading"/>
    <w:basedOn w:val="Heading1"/>
    <w:next w:val="Normal"/>
    <w:link w:val="GothamMediumHeadingChar"/>
    <w:qFormat/>
    <w:rsid w:val="00C86B39"/>
    <w:rPr>
      <w:rFonts w:ascii="Gotham Medium" w:hAnsi="Gotham Medium"/>
      <w:color w:val="auto"/>
      <w:sz w:val="22"/>
    </w:rPr>
  </w:style>
  <w:style w:type="character" w:styleId="GothamMediumHeadingChar" w:customStyle="1">
    <w:name w:val="Gotham Medium Heading Char"/>
    <w:basedOn w:val="DefaultParagraphFont"/>
    <w:link w:val="GothamMediumHeading"/>
    <w:rsid w:val="00C86B39"/>
    <w:rPr>
      <w:rFonts w:ascii="Gotham Medium" w:hAnsi="Gotham Medium" w:eastAsiaTheme="majorEastAsia" w:cstheme="majorBidi"/>
      <w:szCs w:val="32"/>
    </w:rPr>
  </w:style>
  <w:style w:type="table" w:styleId="TableGrid">
    <w:name w:val="Table Grid"/>
    <w:basedOn w:val="TableNormal"/>
    <w:uiPriority w:val="59"/>
    <w:rsid w:val="00C86B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C86B39"/>
    <w:rPr>
      <w:rFonts w:asciiTheme="minorHAnsi" w:hAnsiTheme="minorHAnsi"/>
      <w:color w:val="0070C0"/>
      <w:sz w:val="20"/>
      <w:szCs w:val="20"/>
    </w:rPr>
  </w:style>
  <w:style w:type="paragraph" w:styleId="ListParagraph">
    <w:name w:val="List Paragraph"/>
    <w:basedOn w:val="Normal"/>
    <w:uiPriority w:val="34"/>
    <w:qFormat/>
    <w:rsid w:val="00C86B39"/>
    <w:pPr>
      <w:ind w:left="720"/>
      <w:contextualSpacing/>
    </w:pPr>
  </w:style>
  <w:style w:type="character" w:styleId="Heading1Char" w:customStyle="1">
    <w:name w:val="Heading 1 Char"/>
    <w:basedOn w:val="DefaultParagraphFont"/>
    <w:link w:val="Heading1"/>
    <w:uiPriority w:val="9"/>
    <w:rsid w:val="00C86B39"/>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D75794"/>
    <w:pPr>
      <w:outlineLvl w:val="9"/>
    </w:pPr>
  </w:style>
  <w:style w:type="paragraph" w:styleId="TOC2">
    <w:name w:val="toc 2"/>
    <w:basedOn w:val="Normal"/>
    <w:next w:val="Normal"/>
    <w:autoRedefine/>
    <w:uiPriority w:val="39"/>
    <w:unhideWhenUsed/>
    <w:rsid w:val="00D75794"/>
    <w:pPr>
      <w:spacing w:after="100"/>
      <w:ind w:left="220"/>
    </w:pPr>
    <w:rPr>
      <w:rFonts w:cs="Times New Roman" w:eastAsiaTheme="minorEastAsia"/>
    </w:rPr>
  </w:style>
  <w:style w:type="paragraph" w:styleId="TOC1">
    <w:name w:val="toc 1"/>
    <w:basedOn w:val="Normal"/>
    <w:next w:val="Normal"/>
    <w:autoRedefine/>
    <w:uiPriority w:val="39"/>
    <w:unhideWhenUsed/>
    <w:rsid w:val="00D75794"/>
    <w:pPr>
      <w:spacing w:after="100"/>
    </w:pPr>
    <w:rPr>
      <w:rFonts w:cs="Times New Roman" w:eastAsiaTheme="minorEastAsia"/>
    </w:rPr>
  </w:style>
  <w:style w:type="paragraph" w:styleId="TOC3">
    <w:name w:val="toc 3"/>
    <w:basedOn w:val="Normal"/>
    <w:next w:val="Normal"/>
    <w:autoRedefine/>
    <w:uiPriority w:val="39"/>
    <w:unhideWhenUsed/>
    <w:rsid w:val="00D75794"/>
    <w:pPr>
      <w:spacing w:after="100"/>
      <w:ind w:left="440"/>
    </w:pPr>
    <w:rPr>
      <w:rFonts w:cs="Times New Roman" w:eastAsiaTheme="minorEastAsia"/>
    </w:rPr>
  </w:style>
  <w:style w:type="paragraph" w:styleId="NoSpacing">
    <w:name w:val="No Spacing"/>
    <w:uiPriority w:val="1"/>
    <w:qFormat/>
    <w:rsid w:val="00D75794"/>
    <w:pPr>
      <w:spacing w:after="0" w:line="240" w:lineRule="auto"/>
    </w:pPr>
  </w:style>
  <w:style w:type="paragraph" w:styleId="ListContinuationHeading" w:customStyle="1">
    <w:name w:val="List Continuation Heading"/>
    <w:basedOn w:val="Normal"/>
    <w:link w:val="ListContinuationHeadingChar"/>
    <w:qFormat/>
    <w:rsid w:val="00D75794"/>
    <w:pPr>
      <w:keepNext/>
      <w:keepLines/>
      <w:spacing w:before="240"/>
      <w:outlineLvl w:val="0"/>
    </w:pPr>
    <w:rPr>
      <w:rFonts w:ascii="Gotham Medium" w:hAnsi="Gotham Medium" w:eastAsiaTheme="majorEastAsia" w:cstheme="majorBidi"/>
      <w:szCs w:val="32"/>
    </w:rPr>
  </w:style>
  <w:style w:type="character" w:styleId="ListContinuationHeadingChar" w:customStyle="1">
    <w:name w:val="List Continuation Heading Char"/>
    <w:basedOn w:val="DefaultParagraphFont"/>
    <w:link w:val="ListContinuationHeading"/>
    <w:rsid w:val="00D75794"/>
    <w:rPr>
      <w:rFonts w:ascii="Gotham Medium" w:hAnsi="Gotham Medium" w:eastAsiaTheme="majorEastAsia" w:cstheme="majorBidi"/>
      <w:szCs w:val="32"/>
    </w:rPr>
  </w:style>
  <w:style w:type="character" w:styleId="apple-converted-space" w:customStyle="1">
    <w:name w:val="apple-converted-space"/>
    <w:basedOn w:val="DefaultParagraphFont"/>
    <w:rsid w:val="00E43FD4"/>
  </w:style>
  <w:style w:type="paragraph" w:styleId="ListSubheading" w:customStyle="1">
    <w:name w:val="List Subheading"/>
    <w:basedOn w:val="Normal"/>
    <w:link w:val="ListSubheadingChar"/>
    <w:rsid w:val="00E43FD4"/>
    <w:pPr>
      <w:spacing w:after="0" w:line="240" w:lineRule="auto"/>
      <w:jc w:val="both"/>
      <w:textAlignment w:val="baseline"/>
    </w:pPr>
    <w:rPr>
      <w:rFonts w:ascii="Gotham Medium" w:hAnsi="Gotham Medium" w:eastAsia="Times New Roman" w:cs="Arial"/>
      <w:b/>
      <w:bCs/>
      <w:color w:val="22282D"/>
      <w:sz w:val="20"/>
      <w:szCs w:val="20"/>
      <w:bdr w:val="none" w:color="auto" w:sz="0" w:space="0" w:frame="1"/>
    </w:rPr>
  </w:style>
  <w:style w:type="paragraph" w:styleId="ListContinuationSubheading" w:customStyle="1">
    <w:name w:val="List Continuation Subheading"/>
    <w:basedOn w:val="ListSubheading"/>
    <w:link w:val="ListContinuationSubheadingChar"/>
    <w:rsid w:val="00E43FD4"/>
  </w:style>
  <w:style w:type="character" w:styleId="ListSubheadingChar" w:customStyle="1">
    <w:name w:val="List Subheading Char"/>
    <w:basedOn w:val="DefaultParagraphFont"/>
    <w:link w:val="ListSubheading"/>
    <w:rsid w:val="00E43FD4"/>
    <w:rPr>
      <w:rFonts w:ascii="Gotham Medium" w:hAnsi="Gotham Medium" w:eastAsia="Times New Roman" w:cs="Arial"/>
      <w:b/>
      <w:bCs/>
      <w:color w:val="22282D"/>
      <w:sz w:val="20"/>
      <w:szCs w:val="20"/>
      <w:bdr w:val="none" w:color="auto" w:sz="0" w:space="0" w:frame="1"/>
    </w:rPr>
  </w:style>
  <w:style w:type="character" w:styleId="ListContinuationSubheadingChar" w:customStyle="1">
    <w:name w:val="List Continuation Subheading Char"/>
    <w:basedOn w:val="ListSubheadingChar"/>
    <w:link w:val="ListContinuationSubheading"/>
    <w:rsid w:val="00E43FD4"/>
    <w:rPr>
      <w:rFonts w:ascii="Gotham Medium" w:hAnsi="Gotham Medium" w:eastAsia="Times New Roman" w:cs="Arial"/>
      <w:b/>
      <w:bCs/>
      <w:color w:val="22282D"/>
      <w:sz w:val="20"/>
      <w:szCs w:val="20"/>
      <w:bdr w:val="none" w:color="auto" w:sz="0" w:space="0" w:frame="1"/>
    </w:rPr>
  </w:style>
  <w:style w:type="paragraph" w:styleId="NormalWeb">
    <w:name w:val="Normal (Web)"/>
    <w:basedOn w:val="Normal"/>
    <w:uiPriority w:val="99"/>
    <w:unhideWhenUsed/>
    <w:rsid w:val="005C5BB3"/>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5C5BB3"/>
    <w:rPr>
      <w:b/>
      <w:bCs/>
    </w:rPr>
  </w:style>
  <w:style w:type="character" w:styleId="FollowedHyperlink">
    <w:name w:val="FollowedHyperlink"/>
    <w:basedOn w:val="DefaultParagraphFont"/>
    <w:uiPriority w:val="99"/>
    <w:semiHidden/>
    <w:unhideWhenUsed/>
    <w:rsid w:val="00CF520A"/>
    <w:rPr>
      <w:color w:val="954F72" w:themeColor="followedHyperlink"/>
      <w:u w:val="single"/>
    </w:rPr>
  </w:style>
  <w:style w:type="paragraph" w:styleId="BalloonText">
    <w:name w:val="Balloon Text"/>
    <w:basedOn w:val="Normal"/>
    <w:link w:val="BalloonTextChar"/>
    <w:uiPriority w:val="99"/>
    <w:semiHidden/>
    <w:unhideWhenUsed/>
    <w:rsid w:val="001E3E1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3E18"/>
    <w:rPr>
      <w:rFonts w:ascii="Segoe UI" w:hAnsi="Segoe UI" w:cs="Segoe UI"/>
      <w:sz w:val="18"/>
      <w:szCs w:val="18"/>
    </w:rPr>
  </w:style>
  <w:style w:type="character" w:styleId="Heading2Char" w:customStyle="1">
    <w:name w:val="Heading 2 Char"/>
    <w:basedOn w:val="DefaultParagraphFont"/>
    <w:link w:val="Heading2"/>
    <w:uiPriority w:val="9"/>
    <w:rsid w:val="00EB46BE"/>
    <w:rPr>
      <w:rFonts w:asciiTheme="majorHAnsi" w:hAnsiTheme="majorHAnsi" w:eastAsiaTheme="majorEastAsia" w:cstheme="majorBidi"/>
      <w:color w:val="2E74B5" w:themeColor="accent1" w:themeShade="BF"/>
      <w:sz w:val="26"/>
      <w:szCs w:val="26"/>
    </w:rPr>
  </w:style>
  <w:style w:type="paragraph" w:styleId="dmpara2" w:customStyle="1">
    <w:name w:val="dmpara2"/>
    <w:basedOn w:val="Normal"/>
    <w:rsid w:val="00597530"/>
    <w:pPr>
      <w:spacing w:before="100" w:beforeAutospacing="1" w:after="100" w:afterAutospacing="1" w:line="240" w:lineRule="auto"/>
    </w:pPr>
    <w:rPr>
      <w:rFonts w:ascii="Times New Roman" w:hAnsi="Times New Roman" w:eastAsia="Times New Roman" w:cs="Times New Roman"/>
      <w:sz w:val="24"/>
      <w:szCs w:val="24"/>
    </w:rPr>
  </w:style>
  <w:style w:type="character" w:styleId="Heading4Char" w:customStyle="1">
    <w:name w:val="Heading 4 Char"/>
    <w:basedOn w:val="DefaultParagraphFont"/>
    <w:link w:val="Heading4"/>
    <w:uiPriority w:val="9"/>
    <w:semiHidden/>
    <w:rsid w:val="00123031"/>
    <w:rPr>
      <w:rFonts w:asciiTheme="majorHAnsi" w:hAnsiTheme="majorHAnsi" w:eastAsiaTheme="majorEastAsia" w:cstheme="majorBidi"/>
      <w:i/>
      <w:iCs/>
      <w:color w:val="2E74B5" w:themeColor="accent1" w:themeShade="BF"/>
    </w:rPr>
  </w:style>
  <w:style w:type="character" w:styleId="Emphasis">
    <w:name w:val="Emphasis"/>
    <w:basedOn w:val="DefaultParagraphFont"/>
    <w:uiPriority w:val="20"/>
    <w:qFormat/>
    <w:rsid w:val="00123031"/>
    <w:rPr>
      <w:i/>
      <w:iCs/>
    </w:rPr>
  </w:style>
  <w:style w:type="table" w:styleId="TableGrid1" w:customStyle="1">
    <w:name w:val="Table Grid1"/>
    <w:basedOn w:val="TableNormal"/>
    <w:next w:val="TableGrid"/>
    <w:uiPriority w:val="39"/>
    <w:rsid w:val="000671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06FD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2C161A"/>
    <w:pPr>
      <w:spacing w:after="120"/>
    </w:pPr>
  </w:style>
  <w:style w:type="character" w:styleId="BodyTextChar" w:customStyle="1">
    <w:name w:val="Body Text Char"/>
    <w:basedOn w:val="DefaultParagraphFont"/>
    <w:link w:val="BodyText"/>
    <w:uiPriority w:val="99"/>
    <w:rsid w:val="002C161A"/>
  </w:style>
  <w:style w:type="character" w:styleId="UnresolvedMention1" w:customStyle="1">
    <w:name w:val="Unresolved Mention1"/>
    <w:basedOn w:val="DefaultParagraphFont"/>
    <w:uiPriority w:val="99"/>
    <w:semiHidden/>
    <w:unhideWhenUsed/>
    <w:rsid w:val="00900987"/>
    <w:rPr>
      <w:color w:val="605E5C"/>
      <w:shd w:val="clear" w:color="auto" w:fill="E1DFDD"/>
    </w:rPr>
  </w:style>
  <w:style w:type="character" w:styleId="UnresolvedMention">
    <w:name w:val="Unresolved Mention"/>
    <w:basedOn w:val="DefaultParagraphFont"/>
    <w:uiPriority w:val="99"/>
    <w:semiHidden/>
    <w:unhideWhenUsed/>
    <w:rsid w:val="001D5994"/>
    <w:rPr>
      <w:color w:val="605E5C"/>
      <w:shd w:val="clear" w:color="auto" w:fill="E1DFDD"/>
    </w:rPr>
  </w:style>
  <w:style w:type="character" w:styleId="CommentReference">
    <w:name w:val="annotation reference"/>
    <w:basedOn w:val="DefaultParagraphFont"/>
    <w:uiPriority w:val="99"/>
    <w:semiHidden/>
    <w:unhideWhenUsed/>
    <w:rsid w:val="00FD49F7"/>
    <w:rPr>
      <w:sz w:val="16"/>
      <w:szCs w:val="16"/>
    </w:rPr>
  </w:style>
  <w:style w:type="paragraph" w:styleId="CommentText">
    <w:name w:val="annotation text"/>
    <w:basedOn w:val="Normal"/>
    <w:link w:val="CommentTextChar"/>
    <w:uiPriority w:val="99"/>
    <w:semiHidden/>
    <w:unhideWhenUsed/>
    <w:rsid w:val="00FD49F7"/>
    <w:pPr>
      <w:spacing w:line="240" w:lineRule="auto"/>
    </w:pPr>
    <w:rPr>
      <w:sz w:val="20"/>
      <w:szCs w:val="20"/>
    </w:rPr>
  </w:style>
  <w:style w:type="character" w:styleId="CommentTextChar" w:customStyle="1">
    <w:name w:val="Comment Text Char"/>
    <w:basedOn w:val="DefaultParagraphFont"/>
    <w:link w:val="CommentText"/>
    <w:uiPriority w:val="99"/>
    <w:semiHidden/>
    <w:rsid w:val="00FD49F7"/>
    <w:rPr>
      <w:sz w:val="20"/>
      <w:szCs w:val="20"/>
    </w:rPr>
  </w:style>
  <w:style w:type="paragraph" w:styleId="CommentSubject">
    <w:name w:val="annotation subject"/>
    <w:basedOn w:val="CommentText"/>
    <w:next w:val="CommentText"/>
    <w:link w:val="CommentSubjectChar"/>
    <w:uiPriority w:val="99"/>
    <w:semiHidden/>
    <w:unhideWhenUsed/>
    <w:rsid w:val="00FD49F7"/>
    <w:rPr>
      <w:b/>
      <w:bCs/>
    </w:rPr>
  </w:style>
  <w:style w:type="character" w:styleId="CommentSubjectChar" w:customStyle="1">
    <w:name w:val="Comment Subject Char"/>
    <w:basedOn w:val="CommentTextChar"/>
    <w:link w:val="CommentSubject"/>
    <w:uiPriority w:val="99"/>
    <w:semiHidden/>
    <w:rsid w:val="00FD49F7"/>
    <w:rPr>
      <w:b/>
      <w:bCs/>
      <w:sz w:val="20"/>
      <w:szCs w:val="20"/>
    </w:rPr>
  </w:style>
  <w:style w:type="character" w:styleId="Heading3Char" w:customStyle="1">
    <w:name w:val="Heading 3 Char"/>
    <w:basedOn w:val="DefaultParagraphFont"/>
    <w:link w:val="Heading3"/>
    <w:uiPriority w:val="9"/>
    <w:semiHidden/>
    <w:rsid w:val="00CF2C48"/>
    <w:rPr>
      <w:rFonts w:asciiTheme="majorHAnsi" w:hAnsiTheme="majorHAnsi" w:eastAsiaTheme="majorEastAsia" w:cstheme="majorBidi"/>
      <w:color w:val="1F4D78" w:themeColor="accent1" w:themeShade="7F"/>
      <w:sz w:val="24"/>
      <w:szCs w:val="24"/>
    </w:rPr>
  </w:style>
  <w:style w:type="character" w:styleId="Heading5Char" w:customStyle="1">
    <w:name w:val="Heading 5 Char"/>
    <w:basedOn w:val="DefaultParagraphFont"/>
    <w:link w:val="Heading5"/>
    <w:uiPriority w:val="9"/>
    <w:semiHidden/>
    <w:rsid w:val="00695DDC"/>
    <w:rPr>
      <w:rFonts w:asciiTheme="majorHAnsi" w:hAnsiTheme="majorHAnsi" w:eastAsiaTheme="majorEastAsia" w:cstheme="majorBidi"/>
      <w:color w:val="2E74B5" w:themeColor="accent1" w:themeShade="BF"/>
    </w:rPr>
  </w:style>
  <w:style w:type="paragraph" w:styleId="Revision">
    <w:name w:val="Revision"/>
    <w:hidden/>
    <w:uiPriority w:val="99"/>
    <w:semiHidden/>
    <w:rsid w:val="00A80DBB"/>
    <w:pPr>
      <w:spacing w:after="0" w:line="240" w:lineRule="auto"/>
    </w:pPr>
  </w:style>
  <w:style w:type="numbering" w:styleId="CurrentList1" w:customStyle="1">
    <w:name w:val="Current List1"/>
    <w:uiPriority w:val="99"/>
    <w:rsid w:val="00121C74"/>
    <w:pPr>
      <w:numPr>
        <w:numId w:val="24"/>
      </w:numPr>
    </w:pPr>
  </w:style>
  <w:style w:type="numbering" w:styleId="CurrentList2" w:customStyle="1">
    <w:name w:val="Current List2"/>
    <w:uiPriority w:val="99"/>
    <w:rsid w:val="00121C74"/>
    <w:pPr>
      <w:numPr>
        <w:numId w:val="25"/>
      </w:numPr>
    </w:pPr>
  </w:style>
  <w:style w:type="paragraph" w:styleId="TOC4">
    <w:name w:val="toc 4"/>
    <w:basedOn w:val="Normal"/>
    <w:next w:val="Normal"/>
    <w:autoRedefine/>
    <w:uiPriority w:val="39"/>
    <w:semiHidden/>
    <w:unhideWhenUsed/>
    <w:rsid w:val="00712B78"/>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6588">
      <w:bodyDiv w:val="1"/>
      <w:marLeft w:val="0"/>
      <w:marRight w:val="0"/>
      <w:marTop w:val="0"/>
      <w:marBottom w:val="0"/>
      <w:divBdr>
        <w:top w:val="none" w:sz="0" w:space="0" w:color="auto"/>
        <w:left w:val="none" w:sz="0" w:space="0" w:color="auto"/>
        <w:bottom w:val="none" w:sz="0" w:space="0" w:color="auto"/>
        <w:right w:val="none" w:sz="0" w:space="0" w:color="auto"/>
      </w:divBdr>
    </w:div>
    <w:div w:id="10500282">
      <w:bodyDiv w:val="1"/>
      <w:marLeft w:val="0"/>
      <w:marRight w:val="0"/>
      <w:marTop w:val="0"/>
      <w:marBottom w:val="0"/>
      <w:divBdr>
        <w:top w:val="none" w:sz="0" w:space="0" w:color="auto"/>
        <w:left w:val="none" w:sz="0" w:space="0" w:color="auto"/>
        <w:bottom w:val="none" w:sz="0" w:space="0" w:color="auto"/>
        <w:right w:val="none" w:sz="0" w:space="0" w:color="auto"/>
      </w:divBdr>
    </w:div>
    <w:div w:id="45689581">
      <w:bodyDiv w:val="1"/>
      <w:marLeft w:val="0"/>
      <w:marRight w:val="0"/>
      <w:marTop w:val="0"/>
      <w:marBottom w:val="0"/>
      <w:divBdr>
        <w:top w:val="none" w:sz="0" w:space="0" w:color="auto"/>
        <w:left w:val="none" w:sz="0" w:space="0" w:color="auto"/>
        <w:bottom w:val="none" w:sz="0" w:space="0" w:color="auto"/>
        <w:right w:val="none" w:sz="0" w:space="0" w:color="auto"/>
      </w:divBdr>
    </w:div>
    <w:div w:id="54206617">
      <w:bodyDiv w:val="1"/>
      <w:marLeft w:val="0"/>
      <w:marRight w:val="0"/>
      <w:marTop w:val="0"/>
      <w:marBottom w:val="0"/>
      <w:divBdr>
        <w:top w:val="none" w:sz="0" w:space="0" w:color="auto"/>
        <w:left w:val="none" w:sz="0" w:space="0" w:color="auto"/>
        <w:bottom w:val="none" w:sz="0" w:space="0" w:color="auto"/>
        <w:right w:val="none" w:sz="0" w:space="0" w:color="auto"/>
      </w:divBdr>
    </w:div>
    <w:div w:id="82915860">
      <w:bodyDiv w:val="1"/>
      <w:marLeft w:val="0"/>
      <w:marRight w:val="0"/>
      <w:marTop w:val="0"/>
      <w:marBottom w:val="0"/>
      <w:divBdr>
        <w:top w:val="none" w:sz="0" w:space="0" w:color="auto"/>
        <w:left w:val="none" w:sz="0" w:space="0" w:color="auto"/>
        <w:bottom w:val="none" w:sz="0" w:space="0" w:color="auto"/>
        <w:right w:val="none" w:sz="0" w:space="0" w:color="auto"/>
      </w:divBdr>
    </w:div>
    <w:div w:id="118496860">
      <w:bodyDiv w:val="1"/>
      <w:marLeft w:val="0"/>
      <w:marRight w:val="0"/>
      <w:marTop w:val="0"/>
      <w:marBottom w:val="0"/>
      <w:divBdr>
        <w:top w:val="none" w:sz="0" w:space="0" w:color="auto"/>
        <w:left w:val="none" w:sz="0" w:space="0" w:color="auto"/>
        <w:bottom w:val="none" w:sz="0" w:space="0" w:color="auto"/>
        <w:right w:val="none" w:sz="0" w:space="0" w:color="auto"/>
      </w:divBdr>
    </w:div>
    <w:div w:id="216596491">
      <w:bodyDiv w:val="1"/>
      <w:marLeft w:val="0"/>
      <w:marRight w:val="0"/>
      <w:marTop w:val="0"/>
      <w:marBottom w:val="0"/>
      <w:divBdr>
        <w:top w:val="none" w:sz="0" w:space="0" w:color="auto"/>
        <w:left w:val="none" w:sz="0" w:space="0" w:color="auto"/>
        <w:bottom w:val="none" w:sz="0" w:space="0" w:color="auto"/>
        <w:right w:val="none" w:sz="0" w:space="0" w:color="auto"/>
      </w:divBdr>
    </w:div>
    <w:div w:id="289633866">
      <w:bodyDiv w:val="1"/>
      <w:marLeft w:val="0"/>
      <w:marRight w:val="0"/>
      <w:marTop w:val="0"/>
      <w:marBottom w:val="0"/>
      <w:divBdr>
        <w:top w:val="none" w:sz="0" w:space="0" w:color="auto"/>
        <w:left w:val="none" w:sz="0" w:space="0" w:color="auto"/>
        <w:bottom w:val="none" w:sz="0" w:space="0" w:color="auto"/>
        <w:right w:val="none" w:sz="0" w:space="0" w:color="auto"/>
      </w:divBdr>
    </w:div>
    <w:div w:id="335349602">
      <w:bodyDiv w:val="1"/>
      <w:marLeft w:val="0"/>
      <w:marRight w:val="0"/>
      <w:marTop w:val="0"/>
      <w:marBottom w:val="0"/>
      <w:divBdr>
        <w:top w:val="none" w:sz="0" w:space="0" w:color="auto"/>
        <w:left w:val="none" w:sz="0" w:space="0" w:color="auto"/>
        <w:bottom w:val="none" w:sz="0" w:space="0" w:color="auto"/>
        <w:right w:val="none" w:sz="0" w:space="0" w:color="auto"/>
      </w:divBdr>
    </w:div>
    <w:div w:id="383716218">
      <w:bodyDiv w:val="1"/>
      <w:marLeft w:val="0"/>
      <w:marRight w:val="0"/>
      <w:marTop w:val="0"/>
      <w:marBottom w:val="0"/>
      <w:divBdr>
        <w:top w:val="none" w:sz="0" w:space="0" w:color="auto"/>
        <w:left w:val="none" w:sz="0" w:space="0" w:color="auto"/>
        <w:bottom w:val="none" w:sz="0" w:space="0" w:color="auto"/>
        <w:right w:val="none" w:sz="0" w:space="0" w:color="auto"/>
      </w:divBdr>
      <w:divsChild>
        <w:div w:id="282662765">
          <w:marLeft w:val="0"/>
          <w:marRight w:val="0"/>
          <w:marTop w:val="0"/>
          <w:marBottom w:val="0"/>
          <w:divBdr>
            <w:top w:val="none" w:sz="0" w:space="0" w:color="auto"/>
            <w:left w:val="none" w:sz="0" w:space="0" w:color="auto"/>
            <w:bottom w:val="none" w:sz="0" w:space="0" w:color="auto"/>
            <w:right w:val="none" w:sz="0" w:space="0" w:color="auto"/>
          </w:divBdr>
        </w:div>
        <w:div w:id="834220756">
          <w:marLeft w:val="0"/>
          <w:marRight w:val="0"/>
          <w:marTop w:val="0"/>
          <w:marBottom w:val="0"/>
          <w:divBdr>
            <w:top w:val="none" w:sz="0" w:space="0" w:color="auto"/>
            <w:left w:val="none" w:sz="0" w:space="0" w:color="auto"/>
            <w:bottom w:val="none" w:sz="0" w:space="0" w:color="auto"/>
            <w:right w:val="none" w:sz="0" w:space="0" w:color="auto"/>
          </w:divBdr>
        </w:div>
        <w:div w:id="870797437">
          <w:marLeft w:val="0"/>
          <w:marRight w:val="0"/>
          <w:marTop w:val="0"/>
          <w:marBottom w:val="0"/>
          <w:divBdr>
            <w:top w:val="none" w:sz="0" w:space="0" w:color="auto"/>
            <w:left w:val="none" w:sz="0" w:space="0" w:color="auto"/>
            <w:bottom w:val="none" w:sz="0" w:space="0" w:color="auto"/>
            <w:right w:val="none" w:sz="0" w:space="0" w:color="auto"/>
          </w:divBdr>
        </w:div>
        <w:div w:id="916935660">
          <w:marLeft w:val="0"/>
          <w:marRight w:val="0"/>
          <w:marTop w:val="0"/>
          <w:marBottom w:val="0"/>
          <w:divBdr>
            <w:top w:val="none" w:sz="0" w:space="0" w:color="auto"/>
            <w:left w:val="none" w:sz="0" w:space="0" w:color="auto"/>
            <w:bottom w:val="none" w:sz="0" w:space="0" w:color="auto"/>
            <w:right w:val="none" w:sz="0" w:space="0" w:color="auto"/>
          </w:divBdr>
        </w:div>
        <w:div w:id="1239898949">
          <w:marLeft w:val="0"/>
          <w:marRight w:val="0"/>
          <w:marTop w:val="0"/>
          <w:marBottom w:val="0"/>
          <w:divBdr>
            <w:top w:val="none" w:sz="0" w:space="0" w:color="auto"/>
            <w:left w:val="none" w:sz="0" w:space="0" w:color="auto"/>
            <w:bottom w:val="none" w:sz="0" w:space="0" w:color="auto"/>
            <w:right w:val="none" w:sz="0" w:space="0" w:color="auto"/>
          </w:divBdr>
        </w:div>
        <w:div w:id="1603224372">
          <w:marLeft w:val="0"/>
          <w:marRight w:val="0"/>
          <w:marTop w:val="0"/>
          <w:marBottom w:val="0"/>
          <w:divBdr>
            <w:top w:val="none" w:sz="0" w:space="0" w:color="auto"/>
            <w:left w:val="none" w:sz="0" w:space="0" w:color="auto"/>
            <w:bottom w:val="none" w:sz="0" w:space="0" w:color="auto"/>
            <w:right w:val="none" w:sz="0" w:space="0" w:color="auto"/>
          </w:divBdr>
        </w:div>
      </w:divsChild>
    </w:div>
    <w:div w:id="492380029">
      <w:bodyDiv w:val="1"/>
      <w:marLeft w:val="0"/>
      <w:marRight w:val="0"/>
      <w:marTop w:val="0"/>
      <w:marBottom w:val="0"/>
      <w:divBdr>
        <w:top w:val="none" w:sz="0" w:space="0" w:color="auto"/>
        <w:left w:val="none" w:sz="0" w:space="0" w:color="auto"/>
        <w:bottom w:val="none" w:sz="0" w:space="0" w:color="auto"/>
        <w:right w:val="none" w:sz="0" w:space="0" w:color="auto"/>
      </w:divBdr>
    </w:div>
    <w:div w:id="551623104">
      <w:bodyDiv w:val="1"/>
      <w:marLeft w:val="0"/>
      <w:marRight w:val="0"/>
      <w:marTop w:val="0"/>
      <w:marBottom w:val="0"/>
      <w:divBdr>
        <w:top w:val="none" w:sz="0" w:space="0" w:color="auto"/>
        <w:left w:val="none" w:sz="0" w:space="0" w:color="auto"/>
        <w:bottom w:val="none" w:sz="0" w:space="0" w:color="auto"/>
        <w:right w:val="none" w:sz="0" w:space="0" w:color="auto"/>
      </w:divBdr>
    </w:div>
    <w:div w:id="711685731">
      <w:bodyDiv w:val="1"/>
      <w:marLeft w:val="0"/>
      <w:marRight w:val="0"/>
      <w:marTop w:val="0"/>
      <w:marBottom w:val="0"/>
      <w:divBdr>
        <w:top w:val="none" w:sz="0" w:space="0" w:color="auto"/>
        <w:left w:val="none" w:sz="0" w:space="0" w:color="auto"/>
        <w:bottom w:val="none" w:sz="0" w:space="0" w:color="auto"/>
        <w:right w:val="none" w:sz="0" w:space="0" w:color="auto"/>
      </w:divBdr>
    </w:div>
    <w:div w:id="810294911">
      <w:bodyDiv w:val="1"/>
      <w:marLeft w:val="0"/>
      <w:marRight w:val="0"/>
      <w:marTop w:val="0"/>
      <w:marBottom w:val="0"/>
      <w:divBdr>
        <w:top w:val="none" w:sz="0" w:space="0" w:color="auto"/>
        <w:left w:val="none" w:sz="0" w:space="0" w:color="auto"/>
        <w:bottom w:val="none" w:sz="0" w:space="0" w:color="auto"/>
        <w:right w:val="none" w:sz="0" w:space="0" w:color="auto"/>
      </w:divBdr>
    </w:div>
    <w:div w:id="827403345">
      <w:bodyDiv w:val="1"/>
      <w:marLeft w:val="0"/>
      <w:marRight w:val="0"/>
      <w:marTop w:val="0"/>
      <w:marBottom w:val="0"/>
      <w:divBdr>
        <w:top w:val="none" w:sz="0" w:space="0" w:color="auto"/>
        <w:left w:val="none" w:sz="0" w:space="0" w:color="auto"/>
        <w:bottom w:val="none" w:sz="0" w:space="0" w:color="auto"/>
        <w:right w:val="none" w:sz="0" w:space="0" w:color="auto"/>
      </w:divBdr>
    </w:div>
    <w:div w:id="852963907">
      <w:bodyDiv w:val="1"/>
      <w:marLeft w:val="0"/>
      <w:marRight w:val="0"/>
      <w:marTop w:val="0"/>
      <w:marBottom w:val="0"/>
      <w:divBdr>
        <w:top w:val="none" w:sz="0" w:space="0" w:color="auto"/>
        <w:left w:val="none" w:sz="0" w:space="0" w:color="auto"/>
        <w:bottom w:val="none" w:sz="0" w:space="0" w:color="auto"/>
        <w:right w:val="none" w:sz="0" w:space="0" w:color="auto"/>
      </w:divBdr>
    </w:div>
    <w:div w:id="955596211">
      <w:bodyDiv w:val="1"/>
      <w:marLeft w:val="0"/>
      <w:marRight w:val="0"/>
      <w:marTop w:val="0"/>
      <w:marBottom w:val="0"/>
      <w:divBdr>
        <w:top w:val="none" w:sz="0" w:space="0" w:color="auto"/>
        <w:left w:val="none" w:sz="0" w:space="0" w:color="auto"/>
        <w:bottom w:val="none" w:sz="0" w:space="0" w:color="auto"/>
        <w:right w:val="none" w:sz="0" w:space="0" w:color="auto"/>
      </w:divBdr>
    </w:div>
    <w:div w:id="987251587">
      <w:bodyDiv w:val="1"/>
      <w:marLeft w:val="0"/>
      <w:marRight w:val="0"/>
      <w:marTop w:val="0"/>
      <w:marBottom w:val="0"/>
      <w:divBdr>
        <w:top w:val="none" w:sz="0" w:space="0" w:color="auto"/>
        <w:left w:val="none" w:sz="0" w:space="0" w:color="auto"/>
        <w:bottom w:val="none" w:sz="0" w:space="0" w:color="auto"/>
        <w:right w:val="none" w:sz="0" w:space="0" w:color="auto"/>
      </w:divBdr>
    </w:div>
    <w:div w:id="1055929706">
      <w:bodyDiv w:val="1"/>
      <w:marLeft w:val="0"/>
      <w:marRight w:val="0"/>
      <w:marTop w:val="0"/>
      <w:marBottom w:val="0"/>
      <w:divBdr>
        <w:top w:val="none" w:sz="0" w:space="0" w:color="auto"/>
        <w:left w:val="none" w:sz="0" w:space="0" w:color="auto"/>
        <w:bottom w:val="none" w:sz="0" w:space="0" w:color="auto"/>
        <w:right w:val="none" w:sz="0" w:space="0" w:color="auto"/>
      </w:divBdr>
    </w:div>
    <w:div w:id="1141579839">
      <w:bodyDiv w:val="1"/>
      <w:marLeft w:val="0"/>
      <w:marRight w:val="0"/>
      <w:marTop w:val="0"/>
      <w:marBottom w:val="0"/>
      <w:divBdr>
        <w:top w:val="none" w:sz="0" w:space="0" w:color="auto"/>
        <w:left w:val="none" w:sz="0" w:space="0" w:color="auto"/>
        <w:bottom w:val="none" w:sz="0" w:space="0" w:color="auto"/>
        <w:right w:val="none" w:sz="0" w:space="0" w:color="auto"/>
      </w:divBdr>
    </w:div>
    <w:div w:id="1214272613">
      <w:bodyDiv w:val="1"/>
      <w:marLeft w:val="0"/>
      <w:marRight w:val="0"/>
      <w:marTop w:val="0"/>
      <w:marBottom w:val="0"/>
      <w:divBdr>
        <w:top w:val="none" w:sz="0" w:space="0" w:color="auto"/>
        <w:left w:val="none" w:sz="0" w:space="0" w:color="auto"/>
        <w:bottom w:val="none" w:sz="0" w:space="0" w:color="auto"/>
        <w:right w:val="none" w:sz="0" w:space="0" w:color="auto"/>
      </w:divBdr>
    </w:div>
    <w:div w:id="1215047137">
      <w:bodyDiv w:val="1"/>
      <w:marLeft w:val="0"/>
      <w:marRight w:val="0"/>
      <w:marTop w:val="0"/>
      <w:marBottom w:val="0"/>
      <w:divBdr>
        <w:top w:val="none" w:sz="0" w:space="0" w:color="auto"/>
        <w:left w:val="none" w:sz="0" w:space="0" w:color="auto"/>
        <w:bottom w:val="none" w:sz="0" w:space="0" w:color="auto"/>
        <w:right w:val="none" w:sz="0" w:space="0" w:color="auto"/>
      </w:divBdr>
    </w:div>
    <w:div w:id="1337029188">
      <w:bodyDiv w:val="1"/>
      <w:marLeft w:val="0"/>
      <w:marRight w:val="0"/>
      <w:marTop w:val="0"/>
      <w:marBottom w:val="0"/>
      <w:divBdr>
        <w:top w:val="none" w:sz="0" w:space="0" w:color="auto"/>
        <w:left w:val="none" w:sz="0" w:space="0" w:color="auto"/>
        <w:bottom w:val="none" w:sz="0" w:space="0" w:color="auto"/>
        <w:right w:val="none" w:sz="0" w:space="0" w:color="auto"/>
      </w:divBdr>
    </w:div>
    <w:div w:id="1388188428">
      <w:bodyDiv w:val="1"/>
      <w:marLeft w:val="0"/>
      <w:marRight w:val="0"/>
      <w:marTop w:val="0"/>
      <w:marBottom w:val="0"/>
      <w:divBdr>
        <w:top w:val="none" w:sz="0" w:space="0" w:color="auto"/>
        <w:left w:val="none" w:sz="0" w:space="0" w:color="auto"/>
        <w:bottom w:val="none" w:sz="0" w:space="0" w:color="auto"/>
        <w:right w:val="none" w:sz="0" w:space="0" w:color="auto"/>
      </w:divBdr>
    </w:div>
    <w:div w:id="1401752732">
      <w:bodyDiv w:val="1"/>
      <w:marLeft w:val="0"/>
      <w:marRight w:val="0"/>
      <w:marTop w:val="0"/>
      <w:marBottom w:val="0"/>
      <w:divBdr>
        <w:top w:val="none" w:sz="0" w:space="0" w:color="auto"/>
        <w:left w:val="none" w:sz="0" w:space="0" w:color="auto"/>
        <w:bottom w:val="none" w:sz="0" w:space="0" w:color="auto"/>
        <w:right w:val="none" w:sz="0" w:space="0" w:color="auto"/>
      </w:divBdr>
    </w:div>
    <w:div w:id="1409379911">
      <w:bodyDiv w:val="1"/>
      <w:marLeft w:val="0"/>
      <w:marRight w:val="0"/>
      <w:marTop w:val="0"/>
      <w:marBottom w:val="0"/>
      <w:divBdr>
        <w:top w:val="none" w:sz="0" w:space="0" w:color="auto"/>
        <w:left w:val="none" w:sz="0" w:space="0" w:color="auto"/>
        <w:bottom w:val="none" w:sz="0" w:space="0" w:color="auto"/>
        <w:right w:val="none" w:sz="0" w:space="0" w:color="auto"/>
      </w:divBdr>
    </w:div>
    <w:div w:id="1452242838">
      <w:bodyDiv w:val="1"/>
      <w:marLeft w:val="0"/>
      <w:marRight w:val="0"/>
      <w:marTop w:val="0"/>
      <w:marBottom w:val="0"/>
      <w:divBdr>
        <w:top w:val="none" w:sz="0" w:space="0" w:color="auto"/>
        <w:left w:val="none" w:sz="0" w:space="0" w:color="auto"/>
        <w:bottom w:val="none" w:sz="0" w:space="0" w:color="auto"/>
        <w:right w:val="none" w:sz="0" w:space="0" w:color="auto"/>
      </w:divBdr>
    </w:div>
    <w:div w:id="1462310553">
      <w:bodyDiv w:val="1"/>
      <w:marLeft w:val="0"/>
      <w:marRight w:val="0"/>
      <w:marTop w:val="0"/>
      <w:marBottom w:val="0"/>
      <w:divBdr>
        <w:top w:val="none" w:sz="0" w:space="0" w:color="auto"/>
        <w:left w:val="none" w:sz="0" w:space="0" w:color="auto"/>
        <w:bottom w:val="none" w:sz="0" w:space="0" w:color="auto"/>
        <w:right w:val="none" w:sz="0" w:space="0" w:color="auto"/>
      </w:divBdr>
      <w:divsChild>
        <w:div w:id="143087171">
          <w:marLeft w:val="0"/>
          <w:marRight w:val="0"/>
          <w:marTop w:val="0"/>
          <w:marBottom w:val="0"/>
          <w:divBdr>
            <w:top w:val="none" w:sz="0" w:space="0" w:color="auto"/>
            <w:left w:val="none" w:sz="0" w:space="0" w:color="auto"/>
            <w:bottom w:val="none" w:sz="0" w:space="0" w:color="auto"/>
            <w:right w:val="none" w:sz="0" w:space="0" w:color="auto"/>
          </w:divBdr>
        </w:div>
      </w:divsChild>
    </w:div>
    <w:div w:id="1530989856">
      <w:bodyDiv w:val="1"/>
      <w:marLeft w:val="0"/>
      <w:marRight w:val="0"/>
      <w:marTop w:val="0"/>
      <w:marBottom w:val="0"/>
      <w:divBdr>
        <w:top w:val="none" w:sz="0" w:space="0" w:color="auto"/>
        <w:left w:val="none" w:sz="0" w:space="0" w:color="auto"/>
        <w:bottom w:val="none" w:sz="0" w:space="0" w:color="auto"/>
        <w:right w:val="none" w:sz="0" w:space="0" w:color="auto"/>
      </w:divBdr>
    </w:div>
    <w:div w:id="1586308270">
      <w:bodyDiv w:val="1"/>
      <w:marLeft w:val="0"/>
      <w:marRight w:val="0"/>
      <w:marTop w:val="0"/>
      <w:marBottom w:val="0"/>
      <w:divBdr>
        <w:top w:val="none" w:sz="0" w:space="0" w:color="auto"/>
        <w:left w:val="none" w:sz="0" w:space="0" w:color="auto"/>
        <w:bottom w:val="none" w:sz="0" w:space="0" w:color="auto"/>
        <w:right w:val="none" w:sz="0" w:space="0" w:color="auto"/>
      </w:divBdr>
    </w:div>
    <w:div w:id="1686131017">
      <w:bodyDiv w:val="1"/>
      <w:marLeft w:val="0"/>
      <w:marRight w:val="0"/>
      <w:marTop w:val="0"/>
      <w:marBottom w:val="0"/>
      <w:divBdr>
        <w:top w:val="none" w:sz="0" w:space="0" w:color="auto"/>
        <w:left w:val="none" w:sz="0" w:space="0" w:color="auto"/>
        <w:bottom w:val="none" w:sz="0" w:space="0" w:color="auto"/>
        <w:right w:val="none" w:sz="0" w:space="0" w:color="auto"/>
      </w:divBdr>
    </w:div>
    <w:div w:id="1701198219">
      <w:bodyDiv w:val="1"/>
      <w:marLeft w:val="0"/>
      <w:marRight w:val="0"/>
      <w:marTop w:val="0"/>
      <w:marBottom w:val="0"/>
      <w:divBdr>
        <w:top w:val="none" w:sz="0" w:space="0" w:color="auto"/>
        <w:left w:val="none" w:sz="0" w:space="0" w:color="auto"/>
        <w:bottom w:val="none" w:sz="0" w:space="0" w:color="auto"/>
        <w:right w:val="none" w:sz="0" w:space="0" w:color="auto"/>
      </w:divBdr>
    </w:div>
    <w:div w:id="1830633706">
      <w:bodyDiv w:val="1"/>
      <w:marLeft w:val="0"/>
      <w:marRight w:val="0"/>
      <w:marTop w:val="0"/>
      <w:marBottom w:val="0"/>
      <w:divBdr>
        <w:top w:val="none" w:sz="0" w:space="0" w:color="auto"/>
        <w:left w:val="none" w:sz="0" w:space="0" w:color="auto"/>
        <w:bottom w:val="none" w:sz="0" w:space="0" w:color="auto"/>
        <w:right w:val="none" w:sz="0" w:space="0" w:color="auto"/>
      </w:divBdr>
    </w:div>
    <w:div w:id="1845242399">
      <w:bodyDiv w:val="1"/>
      <w:marLeft w:val="0"/>
      <w:marRight w:val="0"/>
      <w:marTop w:val="0"/>
      <w:marBottom w:val="0"/>
      <w:divBdr>
        <w:top w:val="none" w:sz="0" w:space="0" w:color="auto"/>
        <w:left w:val="none" w:sz="0" w:space="0" w:color="auto"/>
        <w:bottom w:val="none" w:sz="0" w:space="0" w:color="auto"/>
        <w:right w:val="none" w:sz="0" w:space="0" w:color="auto"/>
      </w:divBdr>
    </w:div>
    <w:div w:id="1923180682">
      <w:bodyDiv w:val="1"/>
      <w:marLeft w:val="0"/>
      <w:marRight w:val="0"/>
      <w:marTop w:val="0"/>
      <w:marBottom w:val="0"/>
      <w:divBdr>
        <w:top w:val="none" w:sz="0" w:space="0" w:color="auto"/>
        <w:left w:val="none" w:sz="0" w:space="0" w:color="auto"/>
        <w:bottom w:val="none" w:sz="0" w:space="0" w:color="auto"/>
        <w:right w:val="none" w:sz="0" w:space="0" w:color="auto"/>
      </w:divBdr>
    </w:div>
    <w:div w:id="1963074618">
      <w:bodyDiv w:val="1"/>
      <w:marLeft w:val="0"/>
      <w:marRight w:val="0"/>
      <w:marTop w:val="0"/>
      <w:marBottom w:val="0"/>
      <w:divBdr>
        <w:top w:val="none" w:sz="0" w:space="0" w:color="auto"/>
        <w:left w:val="none" w:sz="0" w:space="0" w:color="auto"/>
        <w:bottom w:val="none" w:sz="0" w:space="0" w:color="auto"/>
        <w:right w:val="none" w:sz="0" w:space="0" w:color="auto"/>
      </w:divBdr>
    </w:div>
    <w:div w:id="2052991530">
      <w:bodyDiv w:val="1"/>
      <w:marLeft w:val="0"/>
      <w:marRight w:val="0"/>
      <w:marTop w:val="0"/>
      <w:marBottom w:val="0"/>
      <w:divBdr>
        <w:top w:val="none" w:sz="0" w:space="0" w:color="auto"/>
        <w:left w:val="none" w:sz="0" w:space="0" w:color="auto"/>
        <w:bottom w:val="none" w:sz="0" w:space="0" w:color="auto"/>
        <w:right w:val="none" w:sz="0" w:space="0" w:color="auto"/>
      </w:divBdr>
    </w:div>
    <w:div w:id="21176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hs.ucf.edu/policies" TargetMode="External" Id="rId117" /><Relationship Type="http://schemas.openxmlformats.org/officeDocument/2006/relationships/hyperlink" Target="https://communication.ucf.edu/resource/nscm-committees/" TargetMode="External" Id="rId21" /><Relationship Type="http://schemas.openxmlformats.org/officeDocument/2006/relationships/hyperlink" Target="https://ucf.qualtrics.com/jfe/form/SV_3WbkP08Kw3X2G90" TargetMode="External" Id="rId42" /><Relationship Type="http://schemas.openxmlformats.org/officeDocument/2006/relationships/hyperlink" Target="https://honors.ucf.edu/hut/faculty/" TargetMode="External" Id="rId63" /><Relationship Type="http://schemas.openxmlformats.org/officeDocument/2006/relationships/hyperlink" Target="https://policies.ucf.edu/documents/4-402.pdf" TargetMode="External" Id="rId84" /><Relationship Type="http://schemas.openxmlformats.org/officeDocument/2006/relationships/hyperlink" Target="https://scai.sdes.ucf.edu/" TargetMode="External" Id="rId138" /><Relationship Type="http://schemas.openxmlformats.org/officeDocument/2006/relationships/hyperlink" Target="mailto:Wanda.Tummons@ucf.edu" TargetMode="External" Id="rId107" /><Relationship Type="http://schemas.openxmlformats.org/officeDocument/2006/relationships/endnotes" Target="endnotes.xml" Id="rId11" /><Relationship Type="http://schemas.openxmlformats.org/officeDocument/2006/relationships/hyperlink" Target="http://my.ucf.edu/" TargetMode="External" Id="rId32" /><Relationship Type="http://schemas.openxmlformats.org/officeDocument/2006/relationships/hyperlink" Target="mailto:kim.tuorto@ucf.edu" TargetMode="External" Id="rId74" /><Relationship Type="http://schemas.openxmlformats.org/officeDocument/2006/relationships/hyperlink" Target="mailto:Jonathan.Bowen@ucf.edu" TargetMode="External" Id="rId128" /><Relationship Type="http://schemas.openxmlformats.org/officeDocument/2006/relationships/customXml" Target="../customXml/item5.xml" Id="rId5" /><Relationship Type="http://schemas.openxmlformats.org/officeDocument/2006/relationships/hyperlink" Target="mailto:sas@ucf.edu" TargetMode="External" Id="rId90" /><Relationship Type="http://schemas.openxmlformats.org/officeDocument/2006/relationships/hyperlink" Target="mailto:nassc@ucf.edu" TargetMode="External" Id="rId95" /><Relationship Type="http://schemas.openxmlformats.org/officeDocument/2006/relationships/hyperlink" Target="https://communication.ucf.edu/resource/wp-content/uploads/sites/3/2023/01/Copy-of-Faculty_Staff-Phone-List-1-23.xlsx" TargetMode="External" Id="rId22" /><Relationship Type="http://schemas.openxmlformats.org/officeDocument/2006/relationships/hyperlink" Target="http://webmail.ucf.edu/" TargetMode="External" Id="rId27" /><Relationship Type="http://schemas.openxmlformats.org/officeDocument/2006/relationships/hyperlink" Target="mailto:servicedesk@ucf.edu" TargetMode="External" Id="rId43" /><Relationship Type="http://schemas.openxmlformats.org/officeDocument/2006/relationships/hyperlink" Target="http://compliance.ucf.edu/compliance-helpline/" TargetMode="External" Id="rId48" /><Relationship Type="http://schemas.openxmlformats.org/officeDocument/2006/relationships/hyperlink" Target="mailto:Gideon@ucf.edu" TargetMode="External" Id="rId64" /><Relationship Type="http://schemas.openxmlformats.org/officeDocument/2006/relationships/hyperlink" Target="https://communication.ucf.edu/resource/wp-content/uploads/sites/3/2022/03/COS-T-TE-criteria-approved-by-FE-7-26-21.pdf" TargetMode="External" Id="rId69" /><Relationship Type="http://schemas.openxmlformats.org/officeDocument/2006/relationships/hyperlink" Target="https://hr.ucf.edu/wp-content/uploads/sites/17/Sick_Leave.pdf" TargetMode="External" Id="rId113" /><Relationship Type="http://schemas.openxmlformats.org/officeDocument/2006/relationships/header" Target="header6.xml" Id="rId118" /><Relationship Type="http://schemas.openxmlformats.org/officeDocument/2006/relationships/hyperlink" Target="mailto:cdl@ucf.edu" TargetMode="External" Id="rId134" /><Relationship Type="http://schemas.openxmlformats.org/officeDocument/2006/relationships/hyperlink" Target="http://osrr.sdes.ucf.edu/titleix" TargetMode="External" Id="rId139" /><Relationship Type="http://schemas.openxmlformats.org/officeDocument/2006/relationships/hyperlink" Target="https://communication.ucf.edu/resource/wp-content/uploads/sites/3/2024/03/Office-Hour-Policy-Updated-Draft-3.15.2024.docx" TargetMode="External" Id="rId80" /><Relationship Type="http://schemas.openxmlformats.org/officeDocument/2006/relationships/hyperlink" Target="https://communication.ucf.edu/resource/wp-content/uploads/sites/3/2022/03/Grade-Appeal-Flow-Chart-NSCM-2022.pdf" TargetMode="External" Id="rId85" /><Relationship Type="http://schemas.openxmlformats.org/officeDocument/2006/relationships/image" Target="media/image1.png" Id="rId12" /><Relationship Type="http://schemas.openxmlformats.org/officeDocument/2006/relationships/hyperlink" Target="mailto:NicholsonWebmaster@ucf.edu" TargetMode="External" Id="rId17" /><Relationship Type="http://schemas.openxmlformats.org/officeDocument/2006/relationships/hyperlink" Target="http://www.mynid.ucf.edu/" TargetMode="External" Id="rId33" /><Relationship Type="http://schemas.openxmlformats.org/officeDocument/2006/relationships/hyperlink" Target="https://my.ucf.edu/" TargetMode="External" Id="rId38" /><Relationship Type="http://schemas.openxmlformats.org/officeDocument/2006/relationships/hyperlink" Target="http://www.fctl.ucf.edu/index.php" TargetMode="External" Id="rId59" /><Relationship Type="http://schemas.openxmlformats.org/officeDocument/2006/relationships/hyperlink" Target="https://policies.ucf.edu/documents/2-102.pdf" TargetMode="External" Id="rId103" /><Relationship Type="http://schemas.openxmlformats.org/officeDocument/2006/relationships/hyperlink" Target="mailto:Robert.Littlefield@ucf.edu" TargetMode="External" Id="rId108" /><Relationship Type="http://schemas.openxmlformats.org/officeDocument/2006/relationships/hyperlink" Target="mailto:debbie.doyle@ucf.edu" TargetMode="External" Id="rId124" /><Relationship Type="http://schemas.openxmlformats.org/officeDocument/2006/relationships/hyperlink" Target="mailto:Debbie.Doyle@ucf.edu" TargetMode="External" Id="rId129" /><Relationship Type="http://schemas.openxmlformats.org/officeDocument/2006/relationships/hyperlink" Target="https://sciences.ucf.edu/faculty-affairs/wp-content/uploads/sites/26/2020/04/Comminucation-PT-Guide-approved-1-26-16-effective-2017-18.pdf" TargetMode="External" Id="rId70" /><Relationship Type="http://schemas.openxmlformats.org/officeDocument/2006/relationships/hyperlink" Target="https://cdl.ucf.edu/support/student/modalities/" TargetMode="External" Id="rId75" /><Relationship Type="http://schemas.openxmlformats.org/officeDocument/2006/relationships/hyperlink" Target="mailto:nassc@ucf.edu" TargetMode="External" Id="rId91" /><Relationship Type="http://schemas.openxmlformats.org/officeDocument/2006/relationships/hyperlink" Target="https://communication.ucf.edu/resource/wp-content/uploads/sites/231/2015/04/Equitable-Load-Policy_directors-statement.pdf" TargetMode="External" Id="rId96" /><Relationship Type="http://schemas.openxmlformats.org/officeDocument/2006/relationships/hyperlink" Target="http://caps.sdes.ucf.edu/" TargetMode="External" Id="rId140" /><Relationship Type="http://schemas.openxmlformats.org/officeDocument/2006/relationships/theme" Target="theme/theme1.xml" Id="rId145"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hr.ucf.edu/current-employees/verification-of-employment/" TargetMode="External" Id="rId23" /><Relationship Type="http://schemas.openxmlformats.org/officeDocument/2006/relationships/hyperlink" Target="https://extranet.cst.ucf.edu/KMailSelfSvc/Content/faq.pdf" TargetMode="External" Id="rId28" /><Relationship Type="http://schemas.openxmlformats.org/officeDocument/2006/relationships/header" Target="header4.xml" Id="rId49" /><Relationship Type="http://schemas.openxmlformats.org/officeDocument/2006/relationships/hyperlink" Target="https://hr.ucf.edu/liaisons-supervisors/payroll/leave-and-attendance/" TargetMode="External" Id="rId114" /><Relationship Type="http://schemas.openxmlformats.org/officeDocument/2006/relationships/hyperlink" Target="mailto:Debbie.Doyle@ucf.edu" TargetMode="External" Id="rId119" /><Relationship Type="http://schemas.openxmlformats.org/officeDocument/2006/relationships/hyperlink" Target="https://communication.ucf.edu/resource/wp-content/uploads/sites/3/2022/02/NSCM-Powerpoint-Template-Updated.pptx" TargetMode="External" Id="rId44" /><Relationship Type="http://schemas.openxmlformats.org/officeDocument/2006/relationships/hyperlink" Target="https://www.uffucf.org/contract/" TargetMode="External" Id="rId60" /><Relationship Type="http://schemas.openxmlformats.org/officeDocument/2006/relationships/hyperlink" Target="file://net.ucf.edu/COS/Shares/NSCM%20Marketing/Administrative/Handbook/Richard.Harrison@ucf.edu" TargetMode="External" Id="rId65" /><Relationship Type="http://schemas.openxmlformats.org/officeDocument/2006/relationships/hyperlink" Target="https://it.ucf.edu/our-services/test-scoring/grading/" TargetMode="External" Id="rId81" /><Relationship Type="http://schemas.openxmlformats.org/officeDocument/2006/relationships/hyperlink" Target="https://fctl.ucf.edu/campus-resources-for-teaching/semester-essentials/" TargetMode="External" Id="rId86" /><Relationship Type="http://schemas.openxmlformats.org/officeDocument/2006/relationships/hyperlink" Target="mailto:Maria.Pichardo@ucf.edu" TargetMode="External" Id="rId130" /><Relationship Type="http://schemas.openxmlformats.org/officeDocument/2006/relationships/hyperlink" Target="mailto:fctl@ucf.edu" TargetMode="External" Id="rId135" /><Relationship Type="http://schemas.microsoft.com/office/2007/relationships/hdphoto" Target="media/hdphoto1.wdp" Id="rId13" /><Relationship Type="http://schemas.openxmlformats.org/officeDocument/2006/relationships/hyperlink" Target="http://www.hr.ucf.edu" TargetMode="External" Id="rId18" /><Relationship Type="http://schemas.openxmlformats.org/officeDocument/2006/relationships/hyperlink" Target="mailto:classres@ucf.edu" TargetMode="External" Id="rId39" /><Relationship Type="http://schemas.openxmlformats.org/officeDocument/2006/relationships/hyperlink" Target="mailto:NSCMAccounting@ucf.edu" TargetMode="External" Id="rId109" /><Relationship Type="http://schemas.openxmlformats.org/officeDocument/2006/relationships/hyperlink" Target="mailto:servicedesk@ucf.edu" TargetMode="External" Id="rId34" /><Relationship Type="http://schemas.openxmlformats.org/officeDocument/2006/relationships/footer" Target="footer1.xml" Id="rId50" /><Relationship Type="http://schemas.openxmlformats.org/officeDocument/2006/relationships/hyperlink" Target="http://policies.ucf.edu/documents/4-400.2FinalExams.pdf" TargetMode="External" Id="rId76" /><Relationship Type="http://schemas.openxmlformats.org/officeDocument/2006/relationships/hyperlink" Target="https://communication.ucf.edu/resource/wp-content/uploads/sites/3/2016/04/RevisedELPPolicyJan2016.pdf" TargetMode="External" Id="rId97" /><Relationship Type="http://schemas.openxmlformats.org/officeDocument/2006/relationships/hyperlink" Target="https://communication.ucf.edu/resource/wp-content/uploads/sites/3/2022/03/1.-COS_Recruiting-and-Hiring-Guidelines.pdf" TargetMode="External" Id="rId104" /><Relationship Type="http://schemas.openxmlformats.org/officeDocument/2006/relationships/hyperlink" Target="mailto:Jane.Ingalls@ucf.edu" TargetMode="External" Id="rId120" /><Relationship Type="http://schemas.openxmlformats.org/officeDocument/2006/relationships/hyperlink" Target="mailto:debbie.doyle@ucf.edu" TargetMode="External" Id="rId125" /><Relationship Type="http://schemas.openxmlformats.org/officeDocument/2006/relationships/hyperlink" Target="mailto:Scott.Cole@ucf.edu" TargetMode="External" Id="rId141" /><Relationship Type="http://schemas.openxmlformats.org/officeDocument/2006/relationships/styles" Target="styles.xml" Id="rId7" /><Relationship Type="http://schemas.openxmlformats.org/officeDocument/2006/relationships/hyperlink" Target="https://communication.ucf.edu/resource/wp-content/uploads/sites/3/2022/06/NSCM-T-TE-PT-Criteria-approved-by-FE-06032022.pdf" TargetMode="External" Id="rId71" /><Relationship Type="http://schemas.openxmlformats.org/officeDocument/2006/relationships/hyperlink" Target="mailto:nassc@ucf.edu" TargetMode="External" Id="rId92" /><Relationship Type="http://schemas.openxmlformats.org/officeDocument/2006/relationships/customXml" Target="../customXml/item2.xml" Id="rId2" /><Relationship Type="http://schemas.openxmlformats.org/officeDocument/2006/relationships/hyperlink" Target="https://my.ucf.edu/" TargetMode="External" Id="rId29" /><Relationship Type="http://schemas.openxmlformats.org/officeDocument/2006/relationships/hyperlink" Target="mailto:Debbie.Doyle@ucf.edu" TargetMode="External" Id="rId24" /><Relationship Type="http://schemas.openxmlformats.org/officeDocument/2006/relationships/hyperlink" Target="mailto:Jane.Ingalls@ucf.edu" TargetMode="External" Id="rId40" /><Relationship Type="http://schemas.openxmlformats.org/officeDocument/2006/relationships/hyperlink" Target="https://communication.ucf.edu/resource/wp-content/uploads/sites/3/2020/10/Request-for-Reimbursement-2020.xlsx" TargetMode="External" Id="rId45" /><Relationship Type="http://schemas.openxmlformats.org/officeDocument/2006/relationships/hyperlink" Target="https://aip.bncollege.com/app/" TargetMode="External" Id="rId66" /><Relationship Type="http://schemas.openxmlformats.org/officeDocument/2006/relationships/hyperlink" Target="https://registrar.ucf.edu/" TargetMode="External" Id="rId87" /><Relationship Type="http://schemas.openxmlformats.org/officeDocument/2006/relationships/hyperlink" Target="https://communication.ucf.edu/resource/forms/" TargetMode="External" Id="rId110" /><Relationship Type="http://schemas.openxmlformats.org/officeDocument/2006/relationships/hyperlink" Target="https://regulations.ucf.edu/chapter3/documents/3.0261FacultyAPSickLeavePoolFINALAug15.pdf" TargetMode="External" Id="rId115" /><Relationship Type="http://schemas.openxmlformats.org/officeDocument/2006/relationships/hyperlink" Target="mailto:Jane.Ingalls@ucf.edu" TargetMode="External" Id="rId131" /><Relationship Type="http://schemas.openxmlformats.org/officeDocument/2006/relationships/hyperlink" Target="mailto:Adam.Meyer@ucf.edu" TargetMode="External" Id="rId136" /><Relationship Type="http://schemas.openxmlformats.org/officeDocument/2006/relationships/hyperlink" Target="https://www.uffucf.org/" TargetMode="External" Id="rId61" /><Relationship Type="http://schemas.openxmlformats.org/officeDocument/2006/relationships/hyperlink" Target="https://calendar.ucf.edu/" TargetMode="External" Id="rId82" /><Relationship Type="http://schemas.openxmlformats.org/officeDocument/2006/relationships/hyperlink" Target="https://communication.ucf.edu/resource/wp-content/uploads/sites/3/2022/03/Nicholson-Bylaws-approved-03-21-22.pdf" TargetMode="External" Id="rId19" /><Relationship Type="http://schemas.openxmlformats.org/officeDocument/2006/relationships/header" Target="header1.xml" Id="rId14" /><Relationship Type="http://schemas.openxmlformats.org/officeDocument/2006/relationships/hyperlink" Target="http://www.my.ucf.edu/" TargetMode="External" Id="rId30" /><Relationship Type="http://schemas.openxmlformats.org/officeDocument/2006/relationships/hyperlink" Target="https://communication.ucf.edu/resource/wp-content/uploads/sites/3/2021/11/NSC-75-Floor-Plan.pdf" TargetMode="External" Id="rId35" /><Relationship Type="http://schemas.openxmlformats.org/officeDocument/2006/relationships/hyperlink" Target="https://policies.ucf.edu/documents/4-403.pdf" TargetMode="External" Id="rId77" /><Relationship Type="http://schemas.openxmlformats.org/officeDocument/2006/relationships/hyperlink" Target="http://policies.ucf.edu/" TargetMode="External" Id="rId100" /><Relationship Type="http://schemas.openxmlformats.org/officeDocument/2006/relationships/hyperlink" Target="https://communication.ucf.edu/resource/wp-content/uploads/sites/231/2019/02/Complimentary-Travel-Form.pdf" TargetMode="External" Id="rId105" /><Relationship Type="http://schemas.openxmlformats.org/officeDocument/2006/relationships/hyperlink" Target="mailto:debbie.doyle@ucf.edu" TargetMode="External" Id="rId126" /><Relationship Type="http://schemas.openxmlformats.org/officeDocument/2006/relationships/settings" Target="settings.xml" Id="rId8" /><Relationship Type="http://schemas.openxmlformats.org/officeDocument/2006/relationships/hyperlink" Target="https://communication.ucf.edu/resource/wp-content/uploads/sites/3/2022/03/COS-I-L-Promotion-Criteria-approved-by-FE-7-26-21.pdf" TargetMode="External" Id="rId72" /><Relationship Type="http://schemas.openxmlformats.org/officeDocument/2006/relationships/hyperlink" Target="mailto:cosas@ucf.edu" TargetMode="External" Id="rId93" /><Relationship Type="http://schemas.openxmlformats.org/officeDocument/2006/relationships/hyperlink" Target="https://communication.ucf.edu/resource/wp-content/uploads/sites/3/2024/02/NSCM-Equitable-Load-Policy-Approved-Feb-2023.pdf" TargetMode="External" Id="rId98" /><Relationship Type="http://schemas.openxmlformats.org/officeDocument/2006/relationships/hyperlink" Target="mailto:Maria.Pichardo@ucf.edu" TargetMode="External" Id="rId121" /><Relationship Type="http://schemas.openxmlformats.org/officeDocument/2006/relationships/hyperlink" Target="mailto:Teresa.Michaelson@ucf.edu" TargetMode="External" Id="rId142" /><Relationship Type="http://schemas.openxmlformats.org/officeDocument/2006/relationships/customXml" Target="../customXml/item3.xml" Id="rId3" /><Relationship Type="http://schemas.openxmlformats.org/officeDocument/2006/relationships/hyperlink" Target="https://policies.ucf.edu/documents/4-001.pdf" TargetMode="External" Id="rId25" /><Relationship Type="http://schemas.openxmlformats.org/officeDocument/2006/relationships/hyperlink" Target="https://police.ucf.edu/emergencymanagement" TargetMode="External" Id="rId46" /><Relationship Type="http://schemas.openxmlformats.org/officeDocument/2006/relationships/hyperlink" Target="https://aip.bncollege.com/app/courselist/" TargetMode="External" Id="rId67" /><Relationship Type="http://schemas.openxmlformats.org/officeDocument/2006/relationships/hyperlink" Target="https://compliance.ucf.edu/enterprise-risk-management/university-volunteers/" TargetMode="External" Id="rId116" /><Relationship Type="http://schemas.openxmlformats.org/officeDocument/2006/relationships/hyperlink" Target="https://scs.sdes.ucf.edu/concern/" TargetMode="External" Id="rId137" /><Relationship Type="http://schemas.openxmlformats.org/officeDocument/2006/relationships/hyperlink" Target="https://communication.ucf.edu/resource/wp-content/uploads/sites/3/2024/03/Nicholson-Bylaws-approved-03-21-22-proposed-revisions.docx" TargetMode="External" Id="rId20" /><Relationship Type="http://schemas.openxmlformats.org/officeDocument/2006/relationships/hyperlink" Target="javascript:void(0)" TargetMode="External" Id="rId41" /><Relationship Type="http://schemas.openxmlformats.org/officeDocument/2006/relationships/hyperlink" Target="https://honors.ucf.edu/hut/about/" TargetMode="External" Id="rId62" /><Relationship Type="http://schemas.openxmlformats.org/officeDocument/2006/relationships/hyperlink" Target="https://fctl.ucf.edu/campus-resources-for-teaching/instructional-technology-support/" TargetMode="External" Id="rId83" /><Relationship Type="http://schemas.openxmlformats.org/officeDocument/2006/relationships/hyperlink" Target="mailto:ftcl@ucf.edu" TargetMode="External" Id="rId88" /><Relationship Type="http://schemas.openxmlformats.org/officeDocument/2006/relationships/hyperlink" Target="http://policies.ucf.edu/" TargetMode="External" Id="rId111" /><Relationship Type="http://schemas.openxmlformats.org/officeDocument/2006/relationships/hyperlink" Target="https://communication.ucf.edu/resource/wp-content/uploads/sites/3/2021/08/Request-for-Purchase.pdf" TargetMode="External" Id="rId132" /><Relationship Type="http://schemas.openxmlformats.org/officeDocument/2006/relationships/header" Target="header2.xml" Id="rId15" /><Relationship Type="http://schemas.openxmlformats.org/officeDocument/2006/relationships/hyperlink" Target="https://communication.ucf.edu/resource/wp-content/uploads/sites/3/2022/03/CEM-Three-Floors.pdf" TargetMode="External" Id="rId36" /><Relationship Type="http://schemas.openxmlformats.org/officeDocument/2006/relationships/hyperlink" Target="mailto:NSCMAccounting@ucf.edu" TargetMode="External" Id="rId106" /><Relationship Type="http://schemas.openxmlformats.org/officeDocument/2006/relationships/hyperlink" Target="mailto:Dylan.Yonts@ucf.edu" TargetMode="External" Id="rId127" /><Relationship Type="http://schemas.openxmlformats.org/officeDocument/2006/relationships/footnotes" Target="footnotes.xml" Id="rId10" /><Relationship Type="http://schemas.openxmlformats.org/officeDocument/2006/relationships/hyperlink" Target="http://www.mynid.ucf.edu/" TargetMode="External" Id="rId31" /><Relationship Type="http://schemas.openxmlformats.org/officeDocument/2006/relationships/hyperlink" Target="https://communication.ucf.edu/resource/wp-content/uploads/sites/3/2022/06/Nicholson-I-L-promotion-criteria_approved-by-FE-06032022.pdf" TargetMode="External" Id="rId73" /><Relationship Type="http://schemas.openxmlformats.org/officeDocument/2006/relationships/hyperlink" Target="https://communication.ucf.edu/resource/wp-content/uploads/sites/3/2023/06/NSCM-Syllabus-TemplateFA2023_updated-6-23.docx" TargetMode="External" Id="rId78" /><Relationship Type="http://schemas.openxmlformats.org/officeDocument/2006/relationships/hyperlink" Target="mailto:nassc@ucf.edu" TargetMode="External" Id="rId94" /><Relationship Type="http://schemas.openxmlformats.org/officeDocument/2006/relationships/hyperlink" Target="https://policies.ucf.edu/documents/4-400.pdf" TargetMode="External" Id="rId99" /><Relationship Type="http://schemas.openxmlformats.org/officeDocument/2006/relationships/hyperlink" Target="https://regulations.ucf.edu/" TargetMode="External" Id="rId101" /><Relationship Type="http://schemas.openxmlformats.org/officeDocument/2006/relationships/hyperlink" Target="mailto:debbie.doyle@ucf.edu" TargetMode="External" Id="rId122" /><Relationship Type="http://schemas.openxmlformats.org/officeDocument/2006/relationships/header" Target="header8.xml" Id="rId143"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mynid.ucf.edu/" TargetMode="External" Id="rId26" /><Relationship Type="http://schemas.openxmlformats.org/officeDocument/2006/relationships/hyperlink" Target="http://hr.ucf.edu/current-employees/tuition-waiver-program/" TargetMode="External" Id="rId47" /><Relationship Type="http://schemas.openxmlformats.org/officeDocument/2006/relationships/hyperlink" Target="https://communication.ucf.edu/resource/wp-content/uploads/sites/3/2022/03/AIP_User_Training_Guide_Faculty.pdf" TargetMode="External" Id="rId68" /><Relationship Type="http://schemas.openxmlformats.org/officeDocument/2006/relationships/header" Target="header5.xml" Id="rId89" /><Relationship Type="http://schemas.openxmlformats.org/officeDocument/2006/relationships/hyperlink" Target="http://regulations.ucf.edu/" TargetMode="External" Id="rId112" /><Relationship Type="http://schemas.openxmlformats.org/officeDocument/2006/relationships/header" Target="header7.xml" Id="rId133" /><Relationship Type="http://schemas.openxmlformats.org/officeDocument/2006/relationships/header" Target="header3.xml" Id="rId16" /><Relationship Type="http://schemas.openxmlformats.org/officeDocument/2006/relationships/hyperlink" Target="http://parking.ucf.edu/" TargetMode="External" Id="rId37" /><Relationship Type="http://schemas.openxmlformats.org/officeDocument/2006/relationships/hyperlink" Target="https://compliance.ucf.edu/conflict-of-interest/" TargetMode="External" Id="rId58" /><Relationship Type="http://schemas.openxmlformats.org/officeDocument/2006/relationships/hyperlink" Target="https://communication.ucf.edu/resource/wp-content/uploads/sites/3/2021/08/Template.docx" TargetMode="External" Id="rId79" /><Relationship Type="http://schemas.openxmlformats.org/officeDocument/2006/relationships/hyperlink" Target="https://sciences.ucf.edu/communication/nicholsonresource/handbook/ferpa/" TargetMode="External" Id="rId102" /><Relationship Type="http://schemas.openxmlformats.org/officeDocument/2006/relationships/hyperlink" Target="mailto:debbie.doyle@ucf.edu" TargetMode="External" Id="rId123" /><Relationship Type="http://schemas.openxmlformats.org/officeDocument/2006/relationships/fontTable" Target="fontTable.xml" Id="rId144" /><Relationship Type="http://schemas.openxmlformats.org/officeDocument/2006/relationships/footer" Target="footer2.xml" Id="R66cbe5cd26f149a9" /><Relationship Type="http://schemas.openxmlformats.org/officeDocument/2006/relationships/footer" Target="footer3.xml" Id="R2c0624ef777b48da" /><Relationship Type="http://schemas.openxmlformats.org/officeDocument/2006/relationships/hyperlink" Target="https://communication.ucf.edu/resource/wp-content/uploads/sites/3/2025/04/AESP-Form-for-Tenured-Tenure-Earning-2024-2025.docx" TargetMode="External" Id="R0877a969fe3c40b6" /><Relationship Type="http://schemas.openxmlformats.org/officeDocument/2006/relationships/hyperlink" Target="https://communication.ucf.edu/resource/wp-content/uploads/sites/3/2025/04/AESP-Form-for-Non-Tenure-2024-2025.docx" TargetMode="External" Id="R3303d29084874dc2" /><Relationship Type="http://schemas.openxmlformats.org/officeDocument/2006/relationships/hyperlink" Target="https://communication.ucf.edu/resource/wp-content/uploads/sites/3/2025/04/NSCM-Faculty-Annual-Report-Template-2024-25.docx" TargetMode="External" Id="R64650191937f47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EC23AD6BACFE42BEE87325BB5F355F" ma:contentTypeVersion="13" ma:contentTypeDescription="Create a new document." ma:contentTypeScope="" ma:versionID="690176d150324139697ed4a8df5d3e8a">
  <xsd:schema xmlns:xsd="http://www.w3.org/2001/XMLSchema" xmlns:xs="http://www.w3.org/2001/XMLSchema" xmlns:p="http://schemas.microsoft.com/office/2006/metadata/properties" xmlns:ns2="60f8a087-cf03-4fe0-b22e-f83ae594aabd" xmlns:ns3="1e0f330c-dceb-48b0-b0a7-b9c1cef2c560" targetNamespace="http://schemas.microsoft.com/office/2006/metadata/properties" ma:root="true" ma:fieldsID="4f6923d3363483a82df1f6a324e92a7e" ns2:_="" ns3:_="">
    <xsd:import namespace="60f8a087-cf03-4fe0-b22e-f83ae594aabd"/>
    <xsd:import namespace="1e0f330c-dceb-48b0-b0a7-b9c1cef2c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8a087-cf03-4fe0-b22e-f83ae594a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f330c-dceb-48b0-b0a7-b9c1cef2c5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bc4659-3bdd-4505-a2ac-b8251cf695cc}" ma:internalName="TaxCatchAll" ma:showField="CatchAllData" ma:web="1e0f330c-dceb-48b0-b0a7-b9c1cef2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e0f330c-dceb-48b0-b0a7-b9c1cef2c560" xsi:nil="true"/>
    <lcf76f155ced4ddcb4097134ff3c332f xmlns="60f8a087-cf03-4fe0-b22e-f83ae594aa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572AA9-A1B6-4125-B120-AF4F39518F10}"/>
</file>

<file path=customXml/itemProps3.xml><?xml version="1.0" encoding="utf-8"?>
<ds:datastoreItem xmlns:ds="http://schemas.openxmlformats.org/officeDocument/2006/customXml" ds:itemID="{3ACCFFC7-C4F4-465E-9E14-7271B0AEA5EC}">
  <ds:schemaRefs>
    <ds:schemaRef ds:uri="http://schemas.microsoft.com/sharepoint/v3/contenttype/forms"/>
  </ds:schemaRefs>
</ds:datastoreItem>
</file>

<file path=customXml/itemProps4.xml><?xml version="1.0" encoding="utf-8"?>
<ds:datastoreItem xmlns:ds="http://schemas.openxmlformats.org/officeDocument/2006/customXml" ds:itemID="{A8CBCF62-44F7-47CC-99BA-7620D6847E71}">
  <ds:schemaRefs>
    <ds:schemaRef ds:uri="http://schemas.openxmlformats.org/officeDocument/2006/bibliography"/>
  </ds:schemaRefs>
</ds:datastoreItem>
</file>

<file path=customXml/itemProps5.xml><?xml version="1.0" encoding="utf-8"?>
<ds:datastoreItem xmlns:ds="http://schemas.openxmlformats.org/officeDocument/2006/customXml" ds:itemID="{3CFAB458-778F-491D-A758-24183143646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College of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Maliik Morales</dc:creator>
  <keywords/>
  <dc:description/>
  <lastModifiedBy>Ryan Fox</lastModifiedBy>
  <revision>93</revision>
  <lastPrinted>2021-08-04T13:47:00.0000000Z</lastPrinted>
  <dcterms:created xsi:type="dcterms:W3CDTF">2022-03-31T19:05:00.0000000Z</dcterms:created>
  <dcterms:modified xsi:type="dcterms:W3CDTF">2025-04-04T19:38:26.7452434Z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0x01010034EC23AD6BACFE42BEE87325BB5F355F</vt:lpwstr>
  </property>
  <property fmtid="{D5CDD505-2E9C-101B-9397-08002B2CF9AE}" pid="3" name="_DocHome">
    <vt:i4>568053128</vt:i4>
  </property>
  <property fmtid="{D5CDD505-2E9C-101B-9397-08002B2CF9AE}" pid="4" name="MediaServiceImageTags">
    <vt:lpwstr/>
  </property>
</Properties>
</file>